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B8A8D" w14:textId="77777777" w:rsidR="00067A50" w:rsidRDefault="00F964CD">
      <w:pPr>
        <w:spacing w:after="840"/>
      </w:pPr>
      <w:r>
        <w:rPr>
          <w:noProof/>
          <w:lang w:eastAsia="fr-FR"/>
        </w:rPr>
        <mc:AlternateContent>
          <mc:Choice Requires="wpg">
            <w:drawing>
              <wp:inline distT="0" distB="0" distL="0" distR="0" wp14:anchorId="09712446" wp14:editId="54894B20">
                <wp:extent cx="2080260" cy="864024"/>
                <wp:effectExtent l="0" t="0" r="2540" b="0"/>
                <wp:docPr id="1" name="Image 1" descr="Logo de l'INSEI. Institut national supérieur de formation et de recherche pour l'éducation inclu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662655" name="Image 1" descr="Logo de l'INSEI. Institut national supérieur de formation et de recherche pour l'éducation inclusive."/>
                        <pic:cNvPicPr>
                          <a:picLocks noChangeAspect="1"/>
                        </pic:cNvPicPr>
                      </pic:nvPicPr>
                      <pic:blipFill rotWithShape="1">
                        <a:blip r:embed="rId8"/>
                        <a:stretch/>
                      </pic:blipFill>
                      <pic:spPr bwMode="auto">
                        <a:xfrm>
                          <a:off x="0" y="0"/>
                          <a:ext cx="2148721" cy="892459"/>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3.80pt;height:68.03pt;mso-wrap-distance-left:0.00pt;mso-wrap-distance-top:0.00pt;mso-wrap-distance-right:0.00pt;mso-wrap-distance-bottom:0.00pt;z-index:1;" stroked="false">
                <v:imagedata r:id="rId11" o:title=""/>
                <o:lock v:ext="edit" rotation="t"/>
              </v:shape>
            </w:pict>
          </mc:Fallback>
        </mc:AlternateContent>
      </w:r>
    </w:p>
    <w:p w14:paraId="6FCF2FA4" w14:textId="77777777" w:rsidR="00067A50" w:rsidRDefault="00F964CD">
      <w:pPr>
        <w:pStyle w:val="Titre1"/>
      </w:pPr>
      <w:bookmarkStart w:id="0" w:name="_Toc242359018"/>
      <w:r>
        <w:t xml:space="preserve">Newsletter </w:t>
      </w:r>
      <w:r>
        <w:br/>
        <w:t>Recherche et international</w:t>
      </w:r>
      <w:bookmarkEnd w:id="0"/>
    </w:p>
    <w:p w14:paraId="7A63A069" w14:textId="77777777" w:rsidR="00067A50" w:rsidRDefault="00F964CD">
      <w:pPr>
        <w:spacing w:after="360"/>
      </w:pPr>
      <w:r>
        <w:t>Octobre 2026</w:t>
      </w:r>
    </w:p>
    <w:p w14:paraId="5B0DC378" w14:textId="77777777" w:rsidR="00067A50" w:rsidRDefault="00F964CD">
      <w:r>
        <w:br w:type="page" w:clear="all"/>
      </w:r>
    </w:p>
    <w:p w14:paraId="609843A9" w14:textId="77777777" w:rsidR="003D0260" w:rsidRDefault="00F964CD">
      <w:pPr>
        <w:pStyle w:val="Titre1"/>
        <w:rPr>
          <w:noProof/>
        </w:rPr>
      </w:pPr>
      <w:bookmarkStart w:id="1" w:name="_Toc189733254"/>
      <w:bookmarkStart w:id="2" w:name="_Toc189733339"/>
      <w:bookmarkStart w:id="3" w:name="_Toc242359019"/>
      <w:r>
        <w:lastRenderedPageBreak/>
        <w:t>Sommaire</w:t>
      </w:r>
      <w:bookmarkEnd w:id="1"/>
      <w:bookmarkEnd w:id="2"/>
      <w:bookmarkEnd w:id="3"/>
      <w:r>
        <w:rPr>
          <w:rFonts w:eastAsiaTheme="minorEastAsia"/>
          <w:lang w:eastAsia="fr-FR"/>
        </w:rPr>
        <w:fldChar w:fldCharType="begin"/>
      </w:r>
      <w:r>
        <w:rPr>
          <w:rFonts w:eastAsiaTheme="minorEastAsia"/>
          <w:lang w:eastAsia="fr-FR"/>
        </w:rPr>
        <w:instrText xml:space="preserve"> TOC \o "1-1" \h \z \u </w:instrText>
      </w:r>
      <w:r>
        <w:rPr>
          <w:rFonts w:eastAsiaTheme="minorEastAsia"/>
          <w:lang w:eastAsia="fr-FR"/>
        </w:rPr>
        <w:fldChar w:fldCharType="separate"/>
      </w:r>
    </w:p>
    <w:p w14:paraId="4C68A4C1" w14:textId="5076ED29" w:rsidR="003D0260" w:rsidRDefault="003D0260">
      <w:pPr>
        <w:pStyle w:val="TM1"/>
        <w:rPr>
          <w:rFonts w:asciiTheme="minorHAnsi" w:eastAsiaTheme="minorEastAsia" w:hAnsiTheme="minorHAnsi"/>
          <w:noProof/>
          <w:lang w:eastAsia="fr-FR"/>
        </w:rPr>
      </w:pPr>
      <w:hyperlink w:anchor="_Toc242359018" w:history="1">
        <w:r w:rsidRPr="00680055">
          <w:rPr>
            <w:rStyle w:val="Lienhypertexte"/>
            <w:noProof/>
          </w:rPr>
          <w:t>Newsletter  Recherche et international</w:t>
        </w:r>
        <w:r>
          <w:rPr>
            <w:noProof/>
            <w:webHidden/>
          </w:rPr>
          <w:tab/>
        </w:r>
        <w:r>
          <w:rPr>
            <w:noProof/>
            <w:webHidden/>
          </w:rPr>
          <w:fldChar w:fldCharType="begin"/>
        </w:r>
        <w:r>
          <w:rPr>
            <w:noProof/>
            <w:webHidden/>
          </w:rPr>
          <w:instrText xml:space="preserve"> PAGEREF _Toc242359018 \h </w:instrText>
        </w:r>
        <w:r>
          <w:rPr>
            <w:noProof/>
            <w:webHidden/>
          </w:rPr>
        </w:r>
        <w:r>
          <w:rPr>
            <w:noProof/>
            <w:webHidden/>
          </w:rPr>
          <w:fldChar w:fldCharType="separate"/>
        </w:r>
        <w:r>
          <w:rPr>
            <w:noProof/>
            <w:webHidden/>
          </w:rPr>
          <w:t>1</w:t>
        </w:r>
        <w:r>
          <w:rPr>
            <w:noProof/>
            <w:webHidden/>
          </w:rPr>
          <w:fldChar w:fldCharType="end"/>
        </w:r>
      </w:hyperlink>
    </w:p>
    <w:p w14:paraId="65854B57" w14:textId="73461701" w:rsidR="003D0260" w:rsidRDefault="003D0260">
      <w:pPr>
        <w:pStyle w:val="TM1"/>
        <w:rPr>
          <w:rFonts w:asciiTheme="minorHAnsi" w:eastAsiaTheme="minorEastAsia" w:hAnsiTheme="minorHAnsi"/>
          <w:noProof/>
          <w:lang w:eastAsia="fr-FR"/>
        </w:rPr>
      </w:pPr>
      <w:hyperlink w:anchor="_Toc242359019" w:history="1">
        <w:r w:rsidRPr="00680055">
          <w:rPr>
            <w:rStyle w:val="Lienhypertexte"/>
            <w:noProof/>
          </w:rPr>
          <w:t>Sommaire</w:t>
        </w:r>
        <w:r>
          <w:rPr>
            <w:noProof/>
            <w:webHidden/>
          </w:rPr>
          <w:tab/>
        </w:r>
        <w:r>
          <w:rPr>
            <w:noProof/>
            <w:webHidden/>
          </w:rPr>
          <w:fldChar w:fldCharType="begin"/>
        </w:r>
        <w:r>
          <w:rPr>
            <w:noProof/>
            <w:webHidden/>
          </w:rPr>
          <w:instrText xml:space="preserve"> PAGEREF _Toc242359019 \h </w:instrText>
        </w:r>
        <w:r>
          <w:rPr>
            <w:noProof/>
            <w:webHidden/>
          </w:rPr>
        </w:r>
        <w:r>
          <w:rPr>
            <w:noProof/>
            <w:webHidden/>
          </w:rPr>
          <w:fldChar w:fldCharType="separate"/>
        </w:r>
        <w:r>
          <w:rPr>
            <w:noProof/>
            <w:webHidden/>
          </w:rPr>
          <w:t>2</w:t>
        </w:r>
        <w:r>
          <w:rPr>
            <w:noProof/>
            <w:webHidden/>
          </w:rPr>
          <w:fldChar w:fldCharType="end"/>
        </w:r>
      </w:hyperlink>
    </w:p>
    <w:p w14:paraId="45A83088" w14:textId="5FD69973" w:rsidR="003D0260" w:rsidRDefault="003D0260">
      <w:pPr>
        <w:pStyle w:val="TM1"/>
        <w:rPr>
          <w:rFonts w:asciiTheme="minorHAnsi" w:eastAsiaTheme="minorEastAsia" w:hAnsiTheme="minorHAnsi"/>
          <w:noProof/>
          <w:lang w:eastAsia="fr-FR"/>
        </w:rPr>
      </w:pPr>
      <w:hyperlink w:anchor="_Toc242359020" w:history="1">
        <w:r w:rsidRPr="00680055">
          <w:rPr>
            <w:rStyle w:val="Lienhypertexte"/>
            <w:noProof/>
          </w:rPr>
          <w:t>Rubrique numéro 1 : À la une</w:t>
        </w:r>
        <w:r>
          <w:rPr>
            <w:noProof/>
            <w:webHidden/>
          </w:rPr>
          <w:tab/>
        </w:r>
        <w:r>
          <w:rPr>
            <w:noProof/>
            <w:webHidden/>
          </w:rPr>
          <w:fldChar w:fldCharType="begin"/>
        </w:r>
        <w:r>
          <w:rPr>
            <w:noProof/>
            <w:webHidden/>
          </w:rPr>
          <w:instrText xml:space="preserve"> PAGEREF _Toc242359020 \h </w:instrText>
        </w:r>
        <w:r>
          <w:rPr>
            <w:noProof/>
            <w:webHidden/>
          </w:rPr>
        </w:r>
        <w:r>
          <w:rPr>
            <w:noProof/>
            <w:webHidden/>
          </w:rPr>
          <w:fldChar w:fldCharType="separate"/>
        </w:r>
        <w:r>
          <w:rPr>
            <w:noProof/>
            <w:webHidden/>
          </w:rPr>
          <w:t>3</w:t>
        </w:r>
        <w:r>
          <w:rPr>
            <w:noProof/>
            <w:webHidden/>
          </w:rPr>
          <w:fldChar w:fldCharType="end"/>
        </w:r>
      </w:hyperlink>
    </w:p>
    <w:p w14:paraId="605AA8C5" w14:textId="67BC6504" w:rsidR="003D0260" w:rsidRDefault="003D0260">
      <w:pPr>
        <w:pStyle w:val="TM1"/>
        <w:rPr>
          <w:rFonts w:asciiTheme="minorHAnsi" w:eastAsiaTheme="minorEastAsia" w:hAnsiTheme="minorHAnsi"/>
          <w:noProof/>
          <w:lang w:eastAsia="fr-FR"/>
        </w:rPr>
      </w:pPr>
      <w:hyperlink w:anchor="_Toc242359021" w:history="1">
        <w:r w:rsidRPr="00680055">
          <w:rPr>
            <w:rStyle w:val="Lienhypertexte"/>
            <w:noProof/>
          </w:rPr>
          <w:t>Rubrique numéro 2 : Focus</w:t>
        </w:r>
        <w:r>
          <w:rPr>
            <w:noProof/>
            <w:webHidden/>
          </w:rPr>
          <w:tab/>
        </w:r>
        <w:r>
          <w:rPr>
            <w:noProof/>
            <w:webHidden/>
          </w:rPr>
          <w:fldChar w:fldCharType="begin"/>
        </w:r>
        <w:r>
          <w:rPr>
            <w:noProof/>
            <w:webHidden/>
          </w:rPr>
          <w:instrText xml:space="preserve"> PAGEREF _Toc242359021 \h </w:instrText>
        </w:r>
        <w:r>
          <w:rPr>
            <w:noProof/>
            <w:webHidden/>
          </w:rPr>
        </w:r>
        <w:r>
          <w:rPr>
            <w:noProof/>
            <w:webHidden/>
          </w:rPr>
          <w:fldChar w:fldCharType="separate"/>
        </w:r>
        <w:r>
          <w:rPr>
            <w:noProof/>
            <w:webHidden/>
          </w:rPr>
          <w:t>6</w:t>
        </w:r>
        <w:r>
          <w:rPr>
            <w:noProof/>
            <w:webHidden/>
          </w:rPr>
          <w:fldChar w:fldCharType="end"/>
        </w:r>
      </w:hyperlink>
    </w:p>
    <w:p w14:paraId="110985D4" w14:textId="2557E912" w:rsidR="003D0260" w:rsidRDefault="003D0260">
      <w:pPr>
        <w:pStyle w:val="TM1"/>
        <w:rPr>
          <w:rFonts w:asciiTheme="minorHAnsi" w:eastAsiaTheme="minorEastAsia" w:hAnsiTheme="minorHAnsi"/>
          <w:noProof/>
          <w:lang w:eastAsia="fr-FR"/>
        </w:rPr>
      </w:pPr>
      <w:hyperlink w:anchor="_Toc242359022" w:history="1">
        <w:r w:rsidRPr="00680055">
          <w:rPr>
            <w:rStyle w:val="Lienhypertexte"/>
            <w:noProof/>
          </w:rPr>
          <w:t>Rubrique numéro 3 : Appel à projets</w:t>
        </w:r>
        <w:r>
          <w:rPr>
            <w:noProof/>
            <w:webHidden/>
          </w:rPr>
          <w:tab/>
        </w:r>
        <w:r>
          <w:rPr>
            <w:noProof/>
            <w:webHidden/>
          </w:rPr>
          <w:fldChar w:fldCharType="begin"/>
        </w:r>
        <w:r>
          <w:rPr>
            <w:noProof/>
            <w:webHidden/>
          </w:rPr>
          <w:instrText xml:space="preserve"> PAGEREF _Toc242359022 \h </w:instrText>
        </w:r>
        <w:r>
          <w:rPr>
            <w:noProof/>
            <w:webHidden/>
          </w:rPr>
        </w:r>
        <w:r>
          <w:rPr>
            <w:noProof/>
            <w:webHidden/>
          </w:rPr>
          <w:fldChar w:fldCharType="separate"/>
        </w:r>
        <w:r>
          <w:rPr>
            <w:noProof/>
            <w:webHidden/>
          </w:rPr>
          <w:t>8</w:t>
        </w:r>
        <w:r>
          <w:rPr>
            <w:noProof/>
            <w:webHidden/>
          </w:rPr>
          <w:fldChar w:fldCharType="end"/>
        </w:r>
      </w:hyperlink>
    </w:p>
    <w:p w14:paraId="355FDDF3" w14:textId="70D3DEB8" w:rsidR="003D0260" w:rsidRDefault="003D0260">
      <w:pPr>
        <w:pStyle w:val="TM1"/>
        <w:rPr>
          <w:rFonts w:asciiTheme="minorHAnsi" w:eastAsiaTheme="minorEastAsia" w:hAnsiTheme="minorHAnsi"/>
          <w:noProof/>
          <w:lang w:eastAsia="fr-FR"/>
        </w:rPr>
      </w:pPr>
      <w:hyperlink w:anchor="_Toc242359023" w:history="1">
        <w:r w:rsidRPr="00680055">
          <w:rPr>
            <w:rStyle w:val="Lienhypertexte"/>
            <w:noProof/>
          </w:rPr>
          <w:t>Rubrique numéro 4 : À vos agendas</w:t>
        </w:r>
        <w:r>
          <w:rPr>
            <w:noProof/>
            <w:webHidden/>
          </w:rPr>
          <w:tab/>
        </w:r>
        <w:r>
          <w:rPr>
            <w:noProof/>
            <w:webHidden/>
          </w:rPr>
          <w:fldChar w:fldCharType="begin"/>
        </w:r>
        <w:r>
          <w:rPr>
            <w:noProof/>
            <w:webHidden/>
          </w:rPr>
          <w:instrText xml:space="preserve"> PAGEREF _Toc242359023 \h </w:instrText>
        </w:r>
        <w:r>
          <w:rPr>
            <w:noProof/>
            <w:webHidden/>
          </w:rPr>
        </w:r>
        <w:r>
          <w:rPr>
            <w:noProof/>
            <w:webHidden/>
          </w:rPr>
          <w:fldChar w:fldCharType="separate"/>
        </w:r>
        <w:r>
          <w:rPr>
            <w:noProof/>
            <w:webHidden/>
          </w:rPr>
          <w:t>19</w:t>
        </w:r>
        <w:r>
          <w:rPr>
            <w:noProof/>
            <w:webHidden/>
          </w:rPr>
          <w:fldChar w:fldCharType="end"/>
        </w:r>
      </w:hyperlink>
    </w:p>
    <w:p w14:paraId="39D27524" w14:textId="2F2EDA62" w:rsidR="003D0260" w:rsidRDefault="003D0260">
      <w:pPr>
        <w:pStyle w:val="TM1"/>
        <w:rPr>
          <w:rFonts w:asciiTheme="minorHAnsi" w:eastAsiaTheme="minorEastAsia" w:hAnsiTheme="minorHAnsi"/>
          <w:noProof/>
          <w:lang w:eastAsia="fr-FR"/>
        </w:rPr>
      </w:pPr>
      <w:hyperlink w:anchor="_Toc242359024" w:history="1">
        <w:r w:rsidRPr="00680055">
          <w:rPr>
            <w:rStyle w:val="Lienhypertexte"/>
            <w:noProof/>
          </w:rPr>
          <w:t>Rubrique numéro 5 : Aux doctorants</w:t>
        </w:r>
        <w:r>
          <w:rPr>
            <w:noProof/>
            <w:webHidden/>
          </w:rPr>
          <w:tab/>
        </w:r>
        <w:r>
          <w:rPr>
            <w:noProof/>
            <w:webHidden/>
          </w:rPr>
          <w:fldChar w:fldCharType="begin"/>
        </w:r>
        <w:r>
          <w:rPr>
            <w:noProof/>
            <w:webHidden/>
          </w:rPr>
          <w:instrText xml:space="preserve"> PAGEREF _Toc242359024 \h </w:instrText>
        </w:r>
        <w:r>
          <w:rPr>
            <w:noProof/>
            <w:webHidden/>
          </w:rPr>
        </w:r>
        <w:r>
          <w:rPr>
            <w:noProof/>
            <w:webHidden/>
          </w:rPr>
          <w:fldChar w:fldCharType="separate"/>
        </w:r>
        <w:r>
          <w:rPr>
            <w:noProof/>
            <w:webHidden/>
          </w:rPr>
          <w:t>24</w:t>
        </w:r>
        <w:r>
          <w:rPr>
            <w:noProof/>
            <w:webHidden/>
          </w:rPr>
          <w:fldChar w:fldCharType="end"/>
        </w:r>
      </w:hyperlink>
    </w:p>
    <w:p w14:paraId="59E4B2F4" w14:textId="59ED020B" w:rsidR="003D0260" w:rsidRDefault="003D0260">
      <w:pPr>
        <w:pStyle w:val="TM1"/>
        <w:rPr>
          <w:rFonts w:asciiTheme="minorHAnsi" w:eastAsiaTheme="minorEastAsia" w:hAnsiTheme="minorHAnsi"/>
          <w:noProof/>
          <w:lang w:eastAsia="fr-FR"/>
        </w:rPr>
      </w:pPr>
      <w:hyperlink w:anchor="_Toc242359025" w:history="1">
        <w:r w:rsidRPr="00680055">
          <w:rPr>
            <w:rStyle w:val="Lienhypertexte"/>
            <w:noProof/>
          </w:rPr>
          <w:t>Rubrique numéro 6 : Questions pour le DPO</w:t>
        </w:r>
        <w:r>
          <w:rPr>
            <w:noProof/>
            <w:webHidden/>
          </w:rPr>
          <w:tab/>
        </w:r>
        <w:r>
          <w:rPr>
            <w:noProof/>
            <w:webHidden/>
          </w:rPr>
          <w:fldChar w:fldCharType="begin"/>
        </w:r>
        <w:r>
          <w:rPr>
            <w:noProof/>
            <w:webHidden/>
          </w:rPr>
          <w:instrText xml:space="preserve"> PAGEREF _Toc242359025 \h </w:instrText>
        </w:r>
        <w:r>
          <w:rPr>
            <w:noProof/>
            <w:webHidden/>
          </w:rPr>
        </w:r>
        <w:r>
          <w:rPr>
            <w:noProof/>
            <w:webHidden/>
          </w:rPr>
          <w:fldChar w:fldCharType="separate"/>
        </w:r>
        <w:r>
          <w:rPr>
            <w:noProof/>
            <w:webHidden/>
          </w:rPr>
          <w:t>26</w:t>
        </w:r>
        <w:r>
          <w:rPr>
            <w:noProof/>
            <w:webHidden/>
          </w:rPr>
          <w:fldChar w:fldCharType="end"/>
        </w:r>
      </w:hyperlink>
    </w:p>
    <w:p w14:paraId="35B2226B" w14:textId="167BEE55" w:rsidR="003D0260" w:rsidRDefault="003D0260">
      <w:pPr>
        <w:pStyle w:val="TM1"/>
        <w:rPr>
          <w:rFonts w:asciiTheme="minorHAnsi" w:eastAsiaTheme="minorEastAsia" w:hAnsiTheme="minorHAnsi"/>
          <w:noProof/>
          <w:lang w:eastAsia="fr-FR"/>
        </w:rPr>
      </w:pPr>
      <w:hyperlink w:anchor="_Toc242359026" w:history="1">
        <w:r w:rsidRPr="00680055">
          <w:rPr>
            <w:rStyle w:val="Lienhypertexte"/>
            <w:noProof/>
          </w:rPr>
          <w:t>Rubrique numéro 7 : Science ouverte</w:t>
        </w:r>
        <w:r>
          <w:rPr>
            <w:noProof/>
            <w:webHidden/>
          </w:rPr>
          <w:tab/>
        </w:r>
        <w:r>
          <w:rPr>
            <w:noProof/>
            <w:webHidden/>
          </w:rPr>
          <w:fldChar w:fldCharType="begin"/>
        </w:r>
        <w:r>
          <w:rPr>
            <w:noProof/>
            <w:webHidden/>
          </w:rPr>
          <w:instrText xml:space="preserve"> PAGEREF _Toc242359026 \h </w:instrText>
        </w:r>
        <w:r>
          <w:rPr>
            <w:noProof/>
            <w:webHidden/>
          </w:rPr>
        </w:r>
        <w:r>
          <w:rPr>
            <w:noProof/>
            <w:webHidden/>
          </w:rPr>
          <w:fldChar w:fldCharType="separate"/>
        </w:r>
        <w:r>
          <w:rPr>
            <w:noProof/>
            <w:webHidden/>
          </w:rPr>
          <w:t>27</w:t>
        </w:r>
        <w:r>
          <w:rPr>
            <w:noProof/>
            <w:webHidden/>
          </w:rPr>
          <w:fldChar w:fldCharType="end"/>
        </w:r>
      </w:hyperlink>
    </w:p>
    <w:p w14:paraId="0DDF2C4E" w14:textId="0D90A849" w:rsidR="003D0260" w:rsidRDefault="003D0260">
      <w:pPr>
        <w:pStyle w:val="TM1"/>
        <w:rPr>
          <w:rFonts w:asciiTheme="minorHAnsi" w:eastAsiaTheme="minorEastAsia" w:hAnsiTheme="minorHAnsi"/>
          <w:noProof/>
          <w:lang w:eastAsia="fr-FR"/>
        </w:rPr>
      </w:pPr>
      <w:hyperlink w:anchor="_Toc242359027" w:history="1">
        <w:r w:rsidRPr="00680055">
          <w:rPr>
            <w:rStyle w:val="Lienhypertexte"/>
            <w:noProof/>
          </w:rPr>
          <w:t>Rubrique numéro 8 : Publications</w:t>
        </w:r>
        <w:r>
          <w:rPr>
            <w:noProof/>
            <w:webHidden/>
          </w:rPr>
          <w:tab/>
        </w:r>
        <w:r>
          <w:rPr>
            <w:noProof/>
            <w:webHidden/>
          </w:rPr>
          <w:fldChar w:fldCharType="begin"/>
        </w:r>
        <w:r>
          <w:rPr>
            <w:noProof/>
            <w:webHidden/>
          </w:rPr>
          <w:instrText xml:space="preserve"> PAGEREF _Toc242359027 \h </w:instrText>
        </w:r>
        <w:r>
          <w:rPr>
            <w:noProof/>
            <w:webHidden/>
          </w:rPr>
        </w:r>
        <w:r>
          <w:rPr>
            <w:noProof/>
            <w:webHidden/>
          </w:rPr>
          <w:fldChar w:fldCharType="separate"/>
        </w:r>
        <w:r>
          <w:rPr>
            <w:noProof/>
            <w:webHidden/>
          </w:rPr>
          <w:t>32</w:t>
        </w:r>
        <w:r>
          <w:rPr>
            <w:noProof/>
            <w:webHidden/>
          </w:rPr>
          <w:fldChar w:fldCharType="end"/>
        </w:r>
      </w:hyperlink>
    </w:p>
    <w:p w14:paraId="45B3601D" w14:textId="050A5770" w:rsidR="003D0260" w:rsidRDefault="003D0260">
      <w:pPr>
        <w:pStyle w:val="TM1"/>
        <w:rPr>
          <w:rFonts w:asciiTheme="minorHAnsi" w:eastAsiaTheme="minorEastAsia" w:hAnsiTheme="minorHAnsi"/>
          <w:noProof/>
          <w:lang w:eastAsia="fr-FR"/>
        </w:rPr>
      </w:pPr>
      <w:hyperlink w:anchor="_Toc242359028" w:history="1">
        <w:r w:rsidRPr="00680055">
          <w:rPr>
            <w:rStyle w:val="Lienhypertexte"/>
            <w:noProof/>
          </w:rPr>
          <w:t>Rubrique numéro 9 : Communications</w:t>
        </w:r>
        <w:r>
          <w:rPr>
            <w:noProof/>
            <w:webHidden/>
          </w:rPr>
          <w:tab/>
        </w:r>
        <w:r>
          <w:rPr>
            <w:noProof/>
            <w:webHidden/>
          </w:rPr>
          <w:fldChar w:fldCharType="begin"/>
        </w:r>
        <w:r>
          <w:rPr>
            <w:noProof/>
            <w:webHidden/>
          </w:rPr>
          <w:instrText xml:space="preserve"> PAGEREF _Toc242359028 \h </w:instrText>
        </w:r>
        <w:r>
          <w:rPr>
            <w:noProof/>
            <w:webHidden/>
          </w:rPr>
        </w:r>
        <w:r>
          <w:rPr>
            <w:noProof/>
            <w:webHidden/>
          </w:rPr>
          <w:fldChar w:fldCharType="separate"/>
        </w:r>
        <w:r>
          <w:rPr>
            <w:noProof/>
            <w:webHidden/>
          </w:rPr>
          <w:t>34</w:t>
        </w:r>
        <w:r>
          <w:rPr>
            <w:noProof/>
            <w:webHidden/>
          </w:rPr>
          <w:fldChar w:fldCharType="end"/>
        </w:r>
      </w:hyperlink>
    </w:p>
    <w:p w14:paraId="0D7AFFB8" w14:textId="33CA910B" w:rsidR="003D0260" w:rsidRDefault="003D0260">
      <w:pPr>
        <w:pStyle w:val="TM1"/>
        <w:rPr>
          <w:rFonts w:asciiTheme="minorHAnsi" w:eastAsiaTheme="minorEastAsia" w:hAnsiTheme="minorHAnsi"/>
          <w:noProof/>
          <w:lang w:eastAsia="fr-FR"/>
        </w:rPr>
      </w:pPr>
      <w:hyperlink w:anchor="_Toc242359029" w:history="1">
        <w:r w:rsidRPr="00680055">
          <w:rPr>
            <w:rStyle w:val="Lienhypertexte"/>
            <w:noProof/>
          </w:rPr>
          <w:t>Rubrique numéro 10 : International</w:t>
        </w:r>
        <w:r>
          <w:rPr>
            <w:noProof/>
            <w:webHidden/>
          </w:rPr>
          <w:tab/>
        </w:r>
        <w:r>
          <w:rPr>
            <w:noProof/>
            <w:webHidden/>
          </w:rPr>
          <w:fldChar w:fldCharType="begin"/>
        </w:r>
        <w:r>
          <w:rPr>
            <w:noProof/>
            <w:webHidden/>
          </w:rPr>
          <w:instrText xml:space="preserve"> PAGEREF _Toc242359029 \h </w:instrText>
        </w:r>
        <w:r>
          <w:rPr>
            <w:noProof/>
            <w:webHidden/>
          </w:rPr>
        </w:r>
        <w:r>
          <w:rPr>
            <w:noProof/>
            <w:webHidden/>
          </w:rPr>
          <w:fldChar w:fldCharType="separate"/>
        </w:r>
        <w:r>
          <w:rPr>
            <w:noProof/>
            <w:webHidden/>
          </w:rPr>
          <w:t>35</w:t>
        </w:r>
        <w:r>
          <w:rPr>
            <w:noProof/>
            <w:webHidden/>
          </w:rPr>
          <w:fldChar w:fldCharType="end"/>
        </w:r>
      </w:hyperlink>
    </w:p>
    <w:p w14:paraId="42B0FEC0" w14:textId="76479653" w:rsidR="003D0260" w:rsidRDefault="003D0260">
      <w:pPr>
        <w:pStyle w:val="TM1"/>
        <w:rPr>
          <w:rFonts w:asciiTheme="minorHAnsi" w:eastAsiaTheme="minorEastAsia" w:hAnsiTheme="minorHAnsi"/>
          <w:noProof/>
          <w:lang w:eastAsia="fr-FR"/>
        </w:rPr>
      </w:pPr>
      <w:hyperlink w:anchor="_Toc242359030" w:history="1">
        <w:r w:rsidRPr="00680055">
          <w:rPr>
            <w:rStyle w:val="Lienhypertexte"/>
            <w:noProof/>
          </w:rPr>
          <w:t>Merci !</w:t>
        </w:r>
        <w:r>
          <w:rPr>
            <w:noProof/>
            <w:webHidden/>
          </w:rPr>
          <w:tab/>
        </w:r>
        <w:r>
          <w:rPr>
            <w:noProof/>
            <w:webHidden/>
          </w:rPr>
          <w:fldChar w:fldCharType="begin"/>
        </w:r>
        <w:r>
          <w:rPr>
            <w:noProof/>
            <w:webHidden/>
          </w:rPr>
          <w:instrText xml:space="preserve"> PAGEREF _Toc242359030 \h </w:instrText>
        </w:r>
        <w:r>
          <w:rPr>
            <w:noProof/>
            <w:webHidden/>
          </w:rPr>
        </w:r>
        <w:r>
          <w:rPr>
            <w:noProof/>
            <w:webHidden/>
          </w:rPr>
          <w:fldChar w:fldCharType="separate"/>
        </w:r>
        <w:r>
          <w:rPr>
            <w:noProof/>
            <w:webHidden/>
          </w:rPr>
          <w:t>36</w:t>
        </w:r>
        <w:r>
          <w:rPr>
            <w:noProof/>
            <w:webHidden/>
          </w:rPr>
          <w:fldChar w:fldCharType="end"/>
        </w:r>
      </w:hyperlink>
    </w:p>
    <w:p w14:paraId="77B26399" w14:textId="77777777" w:rsidR="00067A50" w:rsidRDefault="00F964CD">
      <w:pPr>
        <w:pStyle w:val="TM1"/>
        <w:rPr>
          <w:lang w:eastAsia="fr-FR"/>
        </w:rPr>
      </w:pPr>
      <w:r>
        <w:rPr>
          <w:lang w:eastAsia="fr-FR"/>
        </w:rPr>
        <w:fldChar w:fldCharType="end"/>
      </w:r>
      <w:r>
        <w:br w:type="page" w:clear="all"/>
      </w:r>
    </w:p>
    <w:p w14:paraId="11A3EC6E" w14:textId="77777777" w:rsidR="00067A50" w:rsidRDefault="00F964CD">
      <w:pPr>
        <w:pStyle w:val="Titre1"/>
      </w:pPr>
      <w:bookmarkStart w:id="4" w:name="_Toc242359020"/>
      <w:bookmarkStart w:id="5" w:name="_Toc189733261"/>
      <w:bookmarkStart w:id="6" w:name="_Toc189733342"/>
      <w:r>
        <w:lastRenderedPageBreak/>
        <w:t>Rubrique numéro 1 : À la une</w:t>
      </w:r>
      <w:bookmarkEnd w:id="4"/>
    </w:p>
    <w:p w14:paraId="58B1F793" w14:textId="77777777" w:rsidR="00067A50" w:rsidRDefault="00F964CD">
      <w:pPr>
        <w:pStyle w:val="Titre2"/>
      </w:pPr>
      <w:r>
        <w:t>Une thèse brillamment soutenue</w:t>
      </w:r>
    </w:p>
    <w:p w14:paraId="3E73A469" w14:textId="77777777" w:rsidR="00067A50" w:rsidRDefault="00F964CD">
      <w:r>
        <w:rPr>
          <w:b/>
          <w:bCs/>
        </w:rPr>
        <w:t xml:space="preserve">Julie Chesnay, </w:t>
      </w:r>
      <w:r>
        <w:rPr>
          <w:bCs/>
        </w:rPr>
        <w:t>doctorante en s</w:t>
      </w:r>
      <w:r>
        <w:t xml:space="preserve">ciences de l’éducation et de la formation, a soutenu le 25 septembre 2026 sa thèse intitulée « Collaboration interprofessionnelle Éducation nationale/médico-social pour l’école inclusive : contribution à la transformation des environnements scolaires vers une accessibilité universelle », sous la direction d’Isabelle </w:t>
      </w:r>
      <w:proofErr w:type="spellStart"/>
      <w:r>
        <w:t>Queval</w:t>
      </w:r>
      <w:proofErr w:type="spellEnd"/>
      <w:r>
        <w:t xml:space="preserve"> (INSEI/</w:t>
      </w:r>
      <w:proofErr w:type="spellStart"/>
      <w:r>
        <w:t>Grhapes</w:t>
      </w:r>
      <w:proofErr w:type="spellEnd"/>
      <w:r>
        <w:t xml:space="preserve">). Pour en savoir plus : </w:t>
      </w:r>
      <w:hyperlink r:id="rId12" w:tooltip="https://theses.fr/s259588" w:history="1">
        <w:r>
          <w:rPr>
            <w:rStyle w:val="Lienhypertexte"/>
            <w:color w:val="auto"/>
          </w:rPr>
          <w:t>https://theses.fr/s259588</w:t>
        </w:r>
      </w:hyperlink>
    </w:p>
    <w:p w14:paraId="75771A19" w14:textId="77777777" w:rsidR="00067A50" w:rsidRDefault="00F964CD">
      <w:pPr>
        <w:rPr>
          <w:b/>
          <w:bCs/>
        </w:rPr>
      </w:pPr>
      <w:r>
        <w:rPr>
          <w:b/>
          <w:bCs/>
        </w:rPr>
        <w:t>Toutes nos félicitations, Julie !</w:t>
      </w:r>
    </w:p>
    <w:p w14:paraId="753115A2" w14:textId="77777777" w:rsidR="00067A50" w:rsidRDefault="00F964CD">
      <w:pPr>
        <w:pStyle w:val="Titre2"/>
      </w:pPr>
      <w:r>
        <w:t>Les prochaines soutenances de thèse</w:t>
      </w:r>
    </w:p>
    <w:p w14:paraId="7717DF0F" w14:textId="77777777" w:rsidR="00067A50" w:rsidRDefault="00F964CD">
      <w:pPr>
        <w:spacing w:after="120"/>
        <w:rPr>
          <w:b/>
          <w:bCs/>
          <w:color w:val="FF0000"/>
        </w:rPr>
      </w:pPr>
      <w:r>
        <w:rPr>
          <w:b/>
          <w:bCs/>
        </w:rPr>
        <w:t xml:space="preserve">Margot Dumas, </w:t>
      </w:r>
      <w:r>
        <w:t>doctorante en psychologie,</w:t>
      </w:r>
      <w:r>
        <w:rPr>
          <w:b/>
          <w:bCs/>
        </w:rPr>
        <w:t xml:space="preserve"> </w:t>
      </w:r>
      <w:r>
        <w:t xml:space="preserve">soutiendra sa thèse intitulée « Comparaison de deux thérapies à médiation robotique utilisant un robot programmable ou </w:t>
      </w:r>
      <w:proofErr w:type="spellStart"/>
      <w:r>
        <w:t>pré-programmé</w:t>
      </w:r>
      <w:proofErr w:type="spellEnd"/>
      <w:r>
        <w:t xml:space="preserve"> pour entraîner les habiletés sociales d'adolescents présentant un trouble du spectre de l'autisme », sous la direction de Sophie </w:t>
      </w:r>
      <w:proofErr w:type="spellStart"/>
      <w:r>
        <w:t>Sakka</w:t>
      </w:r>
      <w:proofErr w:type="spellEnd"/>
      <w:r>
        <w:t xml:space="preserve"> (INSEI/</w:t>
      </w:r>
      <w:proofErr w:type="spellStart"/>
      <w:r>
        <w:t>Grhapes</w:t>
      </w:r>
      <w:proofErr w:type="spellEnd"/>
      <w:r>
        <w:t xml:space="preserve">), le 7 décembre 2026 à 14 heures. Pour en savoir plus : </w:t>
      </w:r>
      <w:hyperlink r:id="rId13" w:tooltip="https://theses.fr/s375099" w:history="1">
        <w:r>
          <w:rPr>
            <w:rStyle w:val="Lienhypertexte"/>
          </w:rPr>
          <w:t>https://theses.fr/s375099</w:t>
        </w:r>
      </w:hyperlink>
    </w:p>
    <w:p w14:paraId="514D677D" w14:textId="050A0E4C" w:rsidR="00515880" w:rsidRPr="00515880" w:rsidRDefault="00F964CD" w:rsidP="00515880">
      <w:proofErr w:type="spellStart"/>
      <w:r w:rsidRPr="00515880">
        <w:rPr>
          <w:b/>
          <w:bCs/>
        </w:rPr>
        <w:t>Mikail</w:t>
      </w:r>
      <w:proofErr w:type="spellEnd"/>
      <w:r w:rsidRPr="00515880">
        <w:rPr>
          <w:b/>
          <w:bCs/>
        </w:rPr>
        <w:t> </w:t>
      </w:r>
      <w:proofErr w:type="spellStart"/>
      <w:r w:rsidRPr="00515880">
        <w:rPr>
          <w:b/>
          <w:bCs/>
        </w:rPr>
        <w:t>Mouaz</w:t>
      </w:r>
      <w:proofErr w:type="spellEnd"/>
      <w:r w:rsidRPr="00515880">
        <w:rPr>
          <w:b/>
          <w:bCs/>
        </w:rPr>
        <w:t>,</w:t>
      </w:r>
      <w:r w:rsidRPr="00515880">
        <w:t xml:space="preserve"> doctorant en sciences de l'information et de la communication, soutiendra sa thèse intitulée « Benchmarking explicable en IA éducative : conception et validation d'un benchmark pour l'évaluation des modèles multimodaux en contexte à faibles ressources », sous la direction de Sophie </w:t>
      </w:r>
      <w:proofErr w:type="spellStart"/>
      <w:r w:rsidRPr="00515880">
        <w:t>Sakka</w:t>
      </w:r>
      <w:proofErr w:type="spellEnd"/>
      <w:r w:rsidRPr="00515880">
        <w:t xml:space="preserve"> (INSEI/</w:t>
      </w:r>
      <w:proofErr w:type="spellStart"/>
      <w:r w:rsidRPr="00515880">
        <w:t>Grhapes</w:t>
      </w:r>
      <w:proofErr w:type="spellEnd"/>
      <w:r w:rsidRPr="00515880">
        <w:t xml:space="preserve">), </w:t>
      </w:r>
      <w:r w:rsidR="004423F8">
        <w:t>le 11</w:t>
      </w:r>
      <w:r w:rsidRPr="00515880">
        <w:t xml:space="preserve"> décembre 2026. Pour en savoir plus : </w:t>
      </w:r>
      <w:hyperlink r:id="rId14" w:tooltip="https://theses.fr/s367453" w:history="1">
        <w:r w:rsidRPr="00515880">
          <w:rPr>
            <w:rStyle w:val="Lienhypertexte"/>
            <w:color w:val="auto"/>
          </w:rPr>
          <w:t>https://theses.fr/s367453</w:t>
        </w:r>
      </w:hyperlink>
      <w:bookmarkStart w:id="7" w:name="_Hlk241651853"/>
    </w:p>
    <w:p w14:paraId="355F52EF" w14:textId="3BC00A06" w:rsidR="00067A50" w:rsidRDefault="00F964CD" w:rsidP="00515880">
      <w:pPr>
        <w:pStyle w:val="Titre2"/>
        <w:rPr>
          <w:color w:val="002465"/>
        </w:rPr>
      </w:pPr>
      <w:r>
        <w:rPr>
          <w:color w:val="002465"/>
        </w:rPr>
        <w:t xml:space="preserve">Le laboratoire </w:t>
      </w:r>
      <w:proofErr w:type="spellStart"/>
      <w:r>
        <w:rPr>
          <w:color w:val="002465"/>
        </w:rPr>
        <w:t>Grhapes</w:t>
      </w:r>
      <w:proofErr w:type="spellEnd"/>
      <w:r>
        <w:rPr>
          <w:color w:val="002465"/>
        </w:rPr>
        <w:t xml:space="preserve"> a accueilli </w:t>
      </w:r>
      <w:bookmarkEnd w:id="7"/>
      <w:r>
        <w:rPr>
          <w:color w:val="002465"/>
        </w:rPr>
        <w:t>4 nouveaux doctorants</w:t>
      </w:r>
    </w:p>
    <w:p w14:paraId="24FD654E" w14:textId="77777777" w:rsidR="00067A50" w:rsidRDefault="00F964CD">
      <w:pPr>
        <w:pStyle w:val="Paragraphedeliste"/>
        <w:numPr>
          <w:ilvl w:val="0"/>
          <w:numId w:val="5"/>
        </w:numPr>
        <w:rPr>
          <w:color w:val="000000" w:themeColor="text1"/>
        </w:rPr>
      </w:pPr>
      <w:r>
        <w:rPr>
          <w:b/>
          <w:bCs/>
          <w:color w:val="000000" w:themeColor="text1"/>
        </w:rPr>
        <w:t xml:space="preserve">Amandine </w:t>
      </w:r>
      <w:proofErr w:type="spellStart"/>
      <w:r>
        <w:rPr>
          <w:b/>
          <w:bCs/>
          <w:color w:val="000000" w:themeColor="text1"/>
        </w:rPr>
        <w:t>Buvry</w:t>
      </w:r>
      <w:proofErr w:type="spellEnd"/>
      <w:r>
        <w:rPr>
          <w:b/>
          <w:bCs/>
          <w:color w:val="000000" w:themeColor="text1"/>
        </w:rPr>
        <w:t> </w:t>
      </w:r>
      <w:r>
        <w:rPr>
          <w:color w:val="000000" w:themeColor="text1"/>
        </w:rPr>
        <w:t xml:space="preserve">: « Piloter l’École inclusive : stratégies des cadres et transformations de l’organisation scolaire. Une approche des conditions organisationnelles favorables au bien-être et à la santé </w:t>
      </w:r>
      <w:r>
        <w:rPr>
          <w:color w:val="000000" w:themeColor="text1"/>
        </w:rPr>
        <w:lastRenderedPageBreak/>
        <w:t xml:space="preserve">mentale », sous la </w:t>
      </w:r>
      <w:proofErr w:type="spellStart"/>
      <w:r>
        <w:rPr>
          <w:color w:val="000000" w:themeColor="text1"/>
        </w:rPr>
        <w:t>co-direction</w:t>
      </w:r>
      <w:proofErr w:type="spellEnd"/>
      <w:r>
        <w:rPr>
          <w:color w:val="000000" w:themeColor="text1"/>
        </w:rPr>
        <w:t xml:space="preserve"> d’Isabelle </w:t>
      </w:r>
      <w:proofErr w:type="spellStart"/>
      <w:r>
        <w:rPr>
          <w:color w:val="000000" w:themeColor="text1"/>
        </w:rPr>
        <w:t>Queval</w:t>
      </w:r>
      <w:proofErr w:type="spellEnd"/>
      <w:r>
        <w:rPr>
          <w:color w:val="000000" w:themeColor="text1"/>
        </w:rPr>
        <w:t xml:space="preserve"> (INSEI/</w:t>
      </w:r>
      <w:proofErr w:type="spellStart"/>
      <w:r>
        <w:rPr>
          <w:color w:val="000000" w:themeColor="text1"/>
        </w:rPr>
        <w:t>Grhapes</w:t>
      </w:r>
      <w:proofErr w:type="spellEnd"/>
      <w:r>
        <w:rPr>
          <w:color w:val="000000" w:themeColor="text1"/>
        </w:rPr>
        <w:t>) et de Frédéric Dupré (INSEI/</w:t>
      </w:r>
      <w:proofErr w:type="spellStart"/>
      <w:r>
        <w:rPr>
          <w:color w:val="000000" w:themeColor="text1"/>
        </w:rPr>
        <w:t>Grhapes</w:t>
      </w:r>
      <w:proofErr w:type="spellEnd"/>
      <w:r>
        <w:rPr>
          <w:color w:val="000000" w:themeColor="text1"/>
        </w:rPr>
        <w:t>).</w:t>
      </w:r>
    </w:p>
    <w:p w14:paraId="282429F1" w14:textId="77777777" w:rsidR="00067A50" w:rsidRDefault="00F964CD">
      <w:pPr>
        <w:pStyle w:val="Paragraphedeliste"/>
        <w:numPr>
          <w:ilvl w:val="0"/>
          <w:numId w:val="5"/>
        </w:numPr>
      </w:pPr>
      <w:r>
        <w:rPr>
          <w:b/>
          <w:bCs/>
        </w:rPr>
        <w:t xml:space="preserve">Malek </w:t>
      </w:r>
      <w:proofErr w:type="spellStart"/>
      <w:r>
        <w:rPr>
          <w:b/>
          <w:bCs/>
        </w:rPr>
        <w:t>Sahnoun</w:t>
      </w:r>
      <w:proofErr w:type="spellEnd"/>
      <w:r>
        <w:t xml:space="preserve"> : « Vers un cinéma inclusif : conception d'expériences cinématographiques accessibles aux publics en situation de handicap », sous la direction de Frédéric </w:t>
      </w:r>
      <w:proofErr w:type="spellStart"/>
      <w:r>
        <w:t>Reichhart</w:t>
      </w:r>
      <w:proofErr w:type="spellEnd"/>
      <w:r>
        <w:t xml:space="preserve"> (INSEI/</w:t>
      </w:r>
      <w:proofErr w:type="spellStart"/>
      <w:r>
        <w:t>Grhapes</w:t>
      </w:r>
      <w:proofErr w:type="spellEnd"/>
      <w:r>
        <w:t>).</w:t>
      </w:r>
    </w:p>
    <w:p w14:paraId="0E69DCC5" w14:textId="77777777" w:rsidR="00067A50" w:rsidRDefault="00F964CD">
      <w:pPr>
        <w:pStyle w:val="Paragraphedeliste"/>
        <w:numPr>
          <w:ilvl w:val="0"/>
          <w:numId w:val="5"/>
        </w:numPr>
      </w:pPr>
      <w:r>
        <w:rPr>
          <w:b/>
          <w:bCs/>
        </w:rPr>
        <w:t xml:space="preserve">Mamadou Moustapha </w:t>
      </w:r>
      <w:proofErr w:type="spellStart"/>
      <w:r>
        <w:rPr>
          <w:b/>
          <w:bCs/>
        </w:rPr>
        <w:t>Sanghare</w:t>
      </w:r>
      <w:proofErr w:type="spellEnd"/>
      <w:r>
        <w:t xml:space="preserve"> : « Décrochage scolaire et aspirations migratoires en milieu rural : étude quasi-expérimentale d'une intervention en pédagogie critique à Louga, Sénégal », sous la </w:t>
      </w:r>
      <w:proofErr w:type="spellStart"/>
      <w:r>
        <w:t>co-direction</w:t>
      </w:r>
      <w:proofErr w:type="spellEnd"/>
      <w:r>
        <w:t xml:space="preserve"> d'Isabelle </w:t>
      </w:r>
      <w:proofErr w:type="spellStart"/>
      <w:r>
        <w:t>Rigoni</w:t>
      </w:r>
      <w:proofErr w:type="spellEnd"/>
      <w:r>
        <w:t xml:space="preserve"> (INSEI/</w:t>
      </w:r>
      <w:proofErr w:type="spellStart"/>
      <w:r>
        <w:t>Grhapes</w:t>
      </w:r>
      <w:proofErr w:type="spellEnd"/>
      <w:r>
        <w:t xml:space="preserve">) et de Chantal </w:t>
      </w:r>
      <w:proofErr w:type="spellStart"/>
      <w:r>
        <w:t>Crenn</w:t>
      </w:r>
      <w:proofErr w:type="spellEnd"/>
      <w:r>
        <w:t xml:space="preserve"> (Université Paul Valéry Montpellier).</w:t>
      </w:r>
    </w:p>
    <w:p w14:paraId="0E47195B" w14:textId="77777777" w:rsidR="00067A50" w:rsidRDefault="00F964CD">
      <w:pPr>
        <w:pStyle w:val="Paragraphedeliste"/>
        <w:numPr>
          <w:ilvl w:val="0"/>
          <w:numId w:val="5"/>
        </w:numPr>
        <w:rPr>
          <w:color w:val="000000"/>
          <w:shd w:val="clear" w:color="auto" w:fill="FFFFFF"/>
        </w:rPr>
      </w:pPr>
      <w:r>
        <w:rPr>
          <w:b/>
          <w:bCs/>
          <w:color w:val="000000"/>
          <w:shd w:val="clear" w:color="auto" w:fill="FFFFFF"/>
        </w:rPr>
        <w:t xml:space="preserve">Aristophane </w:t>
      </w:r>
      <w:proofErr w:type="spellStart"/>
      <w:r>
        <w:rPr>
          <w:b/>
          <w:bCs/>
          <w:color w:val="000000"/>
          <w:shd w:val="clear" w:color="auto" w:fill="FFFFFF"/>
        </w:rPr>
        <w:t>Sessi</w:t>
      </w:r>
      <w:proofErr w:type="spellEnd"/>
      <w:r>
        <w:rPr>
          <w:b/>
          <w:bCs/>
          <w:color w:val="000000"/>
          <w:shd w:val="clear" w:color="auto" w:fill="FFFFFF"/>
        </w:rPr>
        <w:t xml:space="preserve"> </w:t>
      </w:r>
      <w:proofErr w:type="spellStart"/>
      <w:r>
        <w:rPr>
          <w:b/>
          <w:bCs/>
          <w:color w:val="000000"/>
          <w:shd w:val="clear" w:color="auto" w:fill="FFFFFF"/>
        </w:rPr>
        <w:t>Adoun</w:t>
      </w:r>
      <w:proofErr w:type="spellEnd"/>
      <w:r>
        <w:rPr>
          <w:color w:val="000000"/>
          <w:shd w:val="clear" w:color="auto" w:fill="FFFFFF"/>
        </w:rPr>
        <w:t xml:space="preserve"> : « Environnement numérique d’apprentissage et intelligence artificielle : vers des activités d’apprentissage </w:t>
      </w:r>
      <w:proofErr w:type="spellStart"/>
      <w:r>
        <w:rPr>
          <w:color w:val="000000"/>
          <w:shd w:val="clear" w:color="auto" w:fill="FFFFFF"/>
        </w:rPr>
        <w:t>capacitantes</w:t>
      </w:r>
      <w:proofErr w:type="spellEnd"/>
      <w:r>
        <w:rPr>
          <w:color w:val="000000"/>
          <w:shd w:val="clear" w:color="auto" w:fill="FFFFFF"/>
        </w:rPr>
        <w:t xml:space="preserve"> pour les étudiants présentant des troubles spécifiques de la lecture », sous la </w:t>
      </w:r>
      <w:proofErr w:type="spellStart"/>
      <w:r>
        <w:rPr>
          <w:color w:val="000000"/>
          <w:shd w:val="clear" w:color="auto" w:fill="FFFFFF"/>
        </w:rPr>
        <w:t>co-direction</w:t>
      </w:r>
      <w:proofErr w:type="spellEnd"/>
      <w:r>
        <w:rPr>
          <w:color w:val="000000"/>
          <w:shd w:val="clear" w:color="auto" w:fill="FFFFFF"/>
        </w:rPr>
        <w:t xml:space="preserve"> de Sophie </w:t>
      </w:r>
      <w:proofErr w:type="spellStart"/>
      <w:r>
        <w:rPr>
          <w:color w:val="000000"/>
          <w:shd w:val="clear" w:color="auto" w:fill="FFFFFF"/>
        </w:rPr>
        <w:t>Sakka</w:t>
      </w:r>
      <w:proofErr w:type="spellEnd"/>
      <w:r>
        <w:rPr>
          <w:color w:val="000000"/>
          <w:shd w:val="clear" w:color="auto" w:fill="FFFFFF"/>
        </w:rPr>
        <w:t xml:space="preserve"> (INSEI/</w:t>
      </w:r>
      <w:proofErr w:type="spellStart"/>
      <w:r>
        <w:rPr>
          <w:color w:val="000000"/>
          <w:shd w:val="clear" w:color="auto" w:fill="FFFFFF"/>
        </w:rPr>
        <w:t>Grhapes</w:t>
      </w:r>
      <w:proofErr w:type="spellEnd"/>
      <w:r>
        <w:rPr>
          <w:color w:val="000000"/>
          <w:shd w:val="clear" w:color="auto" w:fill="FFFFFF"/>
        </w:rPr>
        <w:t xml:space="preserve">) et d’Agnès </w:t>
      </w:r>
      <w:proofErr w:type="spellStart"/>
      <w:r>
        <w:rPr>
          <w:color w:val="000000"/>
          <w:shd w:val="clear" w:color="auto" w:fill="FFFFFF"/>
        </w:rPr>
        <w:t>Piquard-Kipffer</w:t>
      </w:r>
      <w:proofErr w:type="spellEnd"/>
      <w:r>
        <w:rPr>
          <w:color w:val="000000"/>
          <w:shd w:val="clear" w:color="auto" w:fill="FFFFFF"/>
        </w:rPr>
        <w:t xml:space="preserve"> (INSEI/</w:t>
      </w:r>
      <w:proofErr w:type="spellStart"/>
      <w:r>
        <w:rPr>
          <w:color w:val="000000"/>
          <w:shd w:val="clear" w:color="auto" w:fill="FFFFFF"/>
        </w:rPr>
        <w:t>Grhapes</w:t>
      </w:r>
      <w:proofErr w:type="spellEnd"/>
      <w:r>
        <w:rPr>
          <w:color w:val="000000"/>
          <w:shd w:val="clear" w:color="auto" w:fill="FFFFFF"/>
        </w:rPr>
        <w:t>).</w:t>
      </w:r>
    </w:p>
    <w:p w14:paraId="58A47CD7" w14:textId="77777777" w:rsidR="00067A50" w:rsidRDefault="00F964CD">
      <w:pPr>
        <w:pStyle w:val="Titre2"/>
      </w:pPr>
      <w:r>
        <w:t xml:space="preserve">Le laboratoire </w:t>
      </w:r>
      <w:proofErr w:type="spellStart"/>
      <w:r>
        <w:t>Grhapes</w:t>
      </w:r>
      <w:proofErr w:type="spellEnd"/>
      <w:r>
        <w:t xml:space="preserve"> a accueilli une nouvelle maîtresse de conférences</w:t>
      </w:r>
    </w:p>
    <w:p w14:paraId="39563A91" w14:textId="77777777" w:rsidR="00067A50" w:rsidRDefault="00F964CD">
      <w:r>
        <w:rPr>
          <w:b/>
          <w:bCs/>
        </w:rPr>
        <w:t xml:space="preserve">Louisa </w:t>
      </w:r>
      <w:proofErr w:type="spellStart"/>
      <w:r>
        <w:rPr>
          <w:b/>
          <w:bCs/>
        </w:rPr>
        <w:t>Laïdi</w:t>
      </w:r>
      <w:proofErr w:type="spellEnd"/>
      <w:r>
        <w:rPr>
          <w:b/>
          <w:bCs/>
        </w:rPr>
        <w:t xml:space="preserve"> : </w:t>
      </w:r>
      <w:r>
        <w:t>maîtresse de conférences en sciences de l’éducation et de la formation, elle est sociologue et travaille depuis plus de dix ans sur les questions d’</w:t>
      </w:r>
      <w:r>
        <w:rPr>
          <w:b/>
          <w:bCs/>
        </w:rPr>
        <w:t>éducation inclusive</w:t>
      </w:r>
      <w:r>
        <w:t xml:space="preserve">. Ses recherches s’intéressent plus particulièrement à la manière dont les élèves en situation de handicap vivent leur </w:t>
      </w:r>
      <w:r>
        <w:rPr>
          <w:b/>
          <w:bCs/>
        </w:rPr>
        <w:t>expérience scolaire</w:t>
      </w:r>
      <w:r>
        <w:t xml:space="preserve"> et aux conditions sociales et environnementales qui favorisent ou, au contraire, entravent leur inclusion.</w:t>
      </w:r>
    </w:p>
    <w:p w14:paraId="3C11AD2F" w14:textId="77777777" w:rsidR="00067A50" w:rsidRDefault="00F964CD">
      <w:r>
        <w:t xml:space="preserve">Sa thèse de doctorat portait sur le </w:t>
      </w:r>
      <w:r>
        <w:rPr>
          <w:b/>
          <w:bCs/>
        </w:rPr>
        <w:t>dispositif ULIS</w:t>
      </w:r>
      <w:r>
        <w:t xml:space="preserve"> (Unités localisées pour l’inclusion scolaire) et adoptait le point de vue des élèves afin de comprendre leur expérience de la scolarisation et leurs pratiques de sociabilité. À partir d’une </w:t>
      </w:r>
      <w:r>
        <w:rPr>
          <w:b/>
          <w:bCs/>
        </w:rPr>
        <w:t>étude comparative </w:t>
      </w:r>
      <w:r>
        <w:t xml:space="preserve">menée dans quatre contextes scolaires, elle a notamment analysé les effets des postures </w:t>
      </w:r>
      <w:r>
        <w:lastRenderedPageBreak/>
        <w:t xml:space="preserve">enseignantes et des climats scolaires sur </w:t>
      </w:r>
      <w:r>
        <w:rPr>
          <w:b/>
          <w:bCs/>
        </w:rPr>
        <w:t>l’expérience inclusive des élèves et leur participation à la vie scolaire</w:t>
      </w:r>
      <w:r>
        <w:t>.</w:t>
      </w:r>
    </w:p>
    <w:p w14:paraId="0D2DBC1E" w14:textId="77777777" w:rsidR="00067A50" w:rsidRDefault="00F964CD">
      <w:r>
        <w:t xml:space="preserve">En faisant dialoguer la sociologie du handicap avec la sociologie de l’école, de la jeunesse et des réseaux, ses travaux défendent une </w:t>
      </w:r>
      <w:r>
        <w:rPr>
          <w:b/>
          <w:bCs/>
        </w:rPr>
        <w:t>approche globale des processus d’inclusion</w:t>
      </w:r>
      <w:r>
        <w:t xml:space="preserve">. Ils montrent que les difficultés rencontrées par les élèves en situation de handicap ne peuvent être envisagées uniquement à partir de leurs caractéristiques individuelles : elles sont également liées aux </w:t>
      </w:r>
      <w:r>
        <w:rPr>
          <w:b/>
          <w:bCs/>
        </w:rPr>
        <w:t>environnements scolaires</w:t>
      </w:r>
      <w:r>
        <w:t xml:space="preserve">, aux </w:t>
      </w:r>
      <w:r>
        <w:rPr>
          <w:b/>
          <w:bCs/>
        </w:rPr>
        <w:t>pratiques professionnelles </w:t>
      </w:r>
      <w:r>
        <w:t xml:space="preserve">et aux </w:t>
      </w:r>
      <w:r>
        <w:rPr>
          <w:b/>
          <w:bCs/>
        </w:rPr>
        <w:t>relations sociales </w:t>
      </w:r>
      <w:r>
        <w:t>qui structurent l’inclusion scolaire.</w:t>
      </w:r>
    </w:p>
    <w:p w14:paraId="2E968EC9" w14:textId="77777777" w:rsidR="00067A50" w:rsidRDefault="00F964CD">
      <w:r>
        <w:t xml:space="preserve">Aujourd'hui, elle co-dirige, avec Stéphanie </w:t>
      </w:r>
      <w:proofErr w:type="spellStart"/>
      <w:r>
        <w:t>Rubi</w:t>
      </w:r>
      <w:proofErr w:type="spellEnd"/>
      <w:r>
        <w:t xml:space="preserve">, un projet de recherche financé par la Direction de la protection judiciaire de la jeunesse (DPJJ) : </w:t>
      </w:r>
    </w:p>
    <w:p w14:paraId="60F07E39" w14:textId="77777777" w:rsidR="00067A50" w:rsidRDefault="00F964CD">
      <w:r>
        <w:t>«</w:t>
      </w:r>
      <w:r>
        <w:rPr>
          <w:b/>
          <w:bCs/>
        </w:rPr>
        <w:t xml:space="preserve"> Parcours et suivi pénal de mineurs reconnus en situation de handicap : processus de catégorisation, dynamique de genre et dispositifs d’accompagnement </w:t>
      </w:r>
      <w:r>
        <w:t xml:space="preserve">». </w:t>
      </w:r>
      <w:r>
        <w:rPr>
          <w:b/>
          <w:bCs/>
        </w:rPr>
        <w:t>Cette recherche comparative</w:t>
      </w:r>
      <w:r>
        <w:t xml:space="preserve"> vise à documenter et analyser les </w:t>
      </w:r>
      <w:r>
        <w:rPr>
          <w:b/>
          <w:bCs/>
        </w:rPr>
        <w:t>processus de catégorisation</w:t>
      </w:r>
      <w:r>
        <w:t xml:space="preserve"> de mineurs engagés dans un parcours de judiciarisation et diagnostiqués pour des troubles psychiques. L’enquête est menée dans plusieurs territoires : en Île-de-France, notamment en Seine-Saint-Denis et dans les Hauts-de-Seine, ainsi qu’en Guyane. Le projet analyse </w:t>
      </w:r>
      <w:r>
        <w:rPr>
          <w:b/>
          <w:bCs/>
        </w:rPr>
        <w:t>la construction des parcours de jeunes </w:t>
      </w:r>
      <w:r>
        <w:t xml:space="preserve">confrontés à la judiciarisation et </w:t>
      </w:r>
      <w:r>
        <w:rPr>
          <w:b/>
          <w:bCs/>
        </w:rPr>
        <w:t>l’émergence de la catégorie de handicap</w:t>
      </w:r>
      <w:r>
        <w:t xml:space="preserve">, en interrogeant les processus de catégorisation, les dispositifs d’accompagnement et les interactions entre jeunesse, handicap, genre, âge et justice. L’équipe de recherche se compose aussi d’Éric Meyer (MCF, INSEI, </w:t>
      </w:r>
      <w:proofErr w:type="spellStart"/>
      <w:r>
        <w:t>Grhapes</w:t>
      </w:r>
      <w:proofErr w:type="spellEnd"/>
      <w:r>
        <w:t xml:space="preserve">), Audrey </w:t>
      </w:r>
      <w:proofErr w:type="spellStart"/>
      <w:r>
        <w:t>Parron</w:t>
      </w:r>
      <w:proofErr w:type="spellEnd"/>
      <w:r>
        <w:t xml:space="preserve"> (MCF, Université de Toulouse, LISST), Godefroy </w:t>
      </w:r>
      <w:proofErr w:type="spellStart"/>
      <w:r>
        <w:t>Lansade</w:t>
      </w:r>
      <w:proofErr w:type="spellEnd"/>
      <w:r>
        <w:t xml:space="preserve"> (MCF Université de Montpelier Paul Valéry, Crises), Erika </w:t>
      </w:r>
      <w:proofErr w:type="spellStart"/>
      <w:r>
        <w:t>Beranger</w:t>
      </w:r>
      <w:proofErr w:type="spellEnd"/>
      <w:r>
        <w:t xml:space="preserve"> (Responsable de formation à IRDTS de Cayenne). </w:t>
      </w:r>
      <w:r>
        <w:br w:type="page" w:clear="all"/>
      </w:r>
    </w:p>
    <w:p w14:paraId="05273C4F" w14:textId="77777777" w:rsidR="00067A50" w:rsidRDefault="00F964CD">
      <w:pPr>
        <w:pStyle w:val="Titre1"/>
      </w:pPr>
      <w:bookmarkStart w:id="8" w:name="_Toc242359021"/>
      <w:r>
        <w:lastRenderedPageBreak/>
        <w:t>Rubrique numéro 2 : Focus</w:t>
      </w:r>
      <w:bookmarkEnd w:id="8"/>
    </w:p>
    <w:p w14:paraId="4D414FE1" w14:textId="77777777" w:rsidR="00067A50" w:rsidRDefault="00F964CD">
      <w:pPr>
        <w:pStyle w:val="Titre2"/>
      </w:pPr>
      <w:r>
        <w:t>Lancement du séminaire « Enfances en marges » GRHAPES/CIRNEF</w:t>
      </w:r>
    </w:p>
    <w:p w14:paraId="5DA258E2" w14:textId="77777777" w:rsidR="00067A50" w:rsidRDefault="00F964CD">
      <w:r>
        <w:rPr>
          <w:rFonts w:eastAsiaTheme="majorEastAsia" w:cstheme="majorBidi"/>
        </w:rPr>
        <w:t>Le GRHAPES et le CIRNEF (Centre interdisciplinaire de recherche normand en éducation et formation) lancent un nouveau séminaire de recherche intitulé « Enfances en marges. Traces, mémoires, histoires de l'enseignement spécialisé ».</w:t>
      </w:r>
    </w:p>
    <w:p w14:paraId="3838B064" w14:textId="77777777" w:rsidR="00067A50" w:rsidRDefault="00F964CD">
      <w:pPr>
        <w:spacing w:after="240"/>
        <w:rPr>
          <w:rFonts w:eastAsiaTheme="majorEastAsia" w:cstheme="majorBidi"/>
        </w:rPr>
      </w:pPr>
      <w:r>
        <w:rPr>
          <w:rFonts w:eastAsiaTheme="majorEastAsia" w:cstheme="majorBidi"/>
        </w:rPr>
        <w:t>Ce séminaire propose d'interroger les formes de professionnalisation, de scolarisation, d'accompagnement et de prise en soins développées autour de l</w:t>
      </w:r>
      <w:proofErr w:type="gramStart"/>
      <w:r>
        <w:rPr>
          <w:rFonts w:eastAsiaTheme="majorEastAsia" w:cstheme="majorBidi"/>
        </w:rPr>
        <w:t>’«</w:t>
      </w:r>
      <w:proofErr w:type="gramEnd"/>
      <w:r>
        <w:rPr>
          <w:rFonts w:eastAsiaTheme="majorEastAsia" w:cstheme="majorBidi"/>
        </w:rPr>
        <w:t> enfance inadaptée » puis du « handicap », et plus largement des enfances marginalisées depuis le début du XX</w:t>
      </w:r>
      <w:r>
        <w:rPr>
          <w:rFonts w:eastAsiaTheme="majorEastAsia" w:cs="Times New Roman (Titres CS)"/>
          <w:vertAlign w:val="superscript"/>
        </w:rPr>
        <w:t>e</w:t>
      </w:r>
      <w:r>
        <w:rPr>
          <w:rFonts w:eastAsiaTheme="majorEastAsia" w:cstheme="majorBidi"/>
        </w:rPr>
        <w:t xml:space="preserve"> siècle. Il privilégie une approche socio-historique et interdisciplinaire, avec l'ambition d'ouvrir un espace de dialogue entre chercheuses et chercheurs, praticiennes, praticiens et témoins.</w:t>
      </w:r>
    </w:p>
    <w:p w14:paraId="71D3C172" w14:textId="77777777" w:rsidR="00067A50" w:rsidRDefault="00F964CD">
      <w:pPr>
        <w:spacing w:after="240"/>
        <w:rPr>
          <w:rFonts w:eastAsiaTheme="majorEastAsia" w:cstheme="majorBidi"/>
        </w:rPr>
      </w:pPr>
      <w:r>
        <w:rPr>
          <w:rFonts w:eastAsiaTheme="majorEastAsia" w:cstheme="majorBidi"/>
        </w:rPr>
        <w:t>Voici l’ensemble des séances pour 2026-2027 :</w:t>
      </w:r>
    </w:p>
    <w:p w14:paraId="63B11970" w14:textId="77777777" w:rsidR="00067A50" w:rsidRDefault="00F964CD">
      <w:pPr>
        <w:numPr>
          <w:ilvl w:val="0"/>
          <w:numId w:val="3"/>
        </w:numPr>
        <w:spacing w:after="240"/>
        <w:rPr>
          <w:rFonts w:eastAsiaTheme="majorEastAsia" w:cstheme="majorBidi"/>
        </w:rPr>
      </w:pPr>
      <w:r>
        <w:rPr>
          <w:rFonts w:eastAsiaTheme="majorEastAsia" w:cstheme="majorBidi"/>
        </w:rPr>
        <w:t xml:space="preserve">30 septembre 2026 — Laurent Gutierrez (CREF), </w:t>
      </w:r>
      <w:r>
        <w:rPr>
          <w:rFonts w:eastAsiaTheme="majorEastAsia" w:cstheme="majorBidi"/>
        </w:rPr>
        <w:br/>
        <w:t xml:space="preserve">« Henriette </w:t>
      </w:r>
      <w:proofErr w:type="spellStart"/>
      <w:r>
        <w:rPr>
          <w:rFonts w:eastAsiaTheme="majorEastAsia" w:cstheme="majorBidi"/>
        </w:rPr>
        <w:t>Hoffer</w:t>
      </w:r>
      <w:proofErr w:type="spellEnd"/>
      <w:r>
        <w:rPr>
          <w:rFonts w:eastAsiaTheme="majorEastAsia" w:cstheme="majorBidi"/>
        </w:rPr>
        <w:t xml:space="preserve"> (1895-1998) : une "médecin pédagogue" </w:t>
      </w:r>
      <w:r>
        <w:rPr>
          <w:rFonts w:eastAsiaTheme="majorEastAsia" w:cstheme="majorBidi"/>
        </w:rPr>
        <w:br/>
        <w:t xml:space="preserve">au service de l'enfance déficiente » </w:t>
      </w:r>
      <w:r>
        <w:rPr>
          <w:rFonts w:eastAsiaTheme="majorEastAsia" w:cstheme="majorBidi"/>
        </w:rPr>
        <w:br/>
        <w:t>Inscription : </w:t>
      </w:r>
      <w:hyperlink r:id="rId15" w:tooltip="https://sondages.insei.fr/522553?lang=fr" w:history="1">
        <w:r>
          <w:rPr>
            <w:rStyle w:val="Lienhypertexte"/>
            <w:rFonts w:eastAsiaTheme="majorEastAsia" w:cstheme="majorBidi"/>
            <w:color w:val="auto"/>
          </w:rPr>
          <w:t>https://sondages.insei.fr/522553?lang=fr</w:t>
        </w:r>
      </w:hyperlink>
    </w:p>
    <w:p w14:paraId="1C29D49A" w14:textId="77777777" w:rsidR="00067A50" w:rsidRDefault="00F964CD">
      <w:pPr>
        <w:numPr>
          <w:ilvl w:val="0"/>
          <w:numId w:val="3"/>
        </w:numPr>
        <w:spacing w:after="240"/>
        <w:rPr>
          <w:rFonts w:eastAsiaTheme="majorEastAsia" w:cstheme="majorBidi"/>
        </w:rPr>
      </w:pPr>
      <w:r>
        <w:rPr>
          <w:rFonts w:eastAsiaTheme="majorEastAsia" w:cstheme="majorBidi"/>
        </w:rPr>
        <w:t xml:space="preserve">16 décembre 2026 — Véronique Blanchard (TEMOS), </w:t>
      </w:r>
      <w:r>
        <w:rPr>
          <w:rFonts w:eastAsiaTheme="majorEastAsia" w:cstheme="majorBidi"/>
        </w:rPr>
        <w:br/>
        <w:t>« Aller chercher les voix des enfants dans les archives coloniales (La Réunion, XIX</w:t>
      </w:r>
      <w:r>
        <w:rPr>
          <w:rFonts w:eastAsiaTheme="majorEastAsia" w:cs="Times New Roman (Titres CS)"/>
          <w:vertAlign w:val="superscript"/>
        </w:rPr>
        <w:t>e</w:t>
      </w:r>
      <w:r>
        <w:rPr>
          <w:rFonts w:eastAsiaTheme="majorEastAsia" w:cstheme="majorBidi"/>
        </w:rPr>
        <w:t xml:space="preserve"> siècle) » </w:t>
      </w:r>
      <w:r>
        <w:rPr>
          <w:rFonts w:eastAsiaTheme="majorEastAsia" w:cstheme="majorBidi"/>
        </w:rPr>
        <w:br/>
        <w:t>Inscription : </w:t>
      </w:r>
      <w:hyperlink r:id="rId16" w:tooltip="https://sondages.insei.fr/946149?lang=fr" w:history="1">
        <w:r>
          <w:rPr>
            <w:rStyle w:val="Lienhypertexte"/>
            <w:rFonts w:eastAsiaTheme="majorEastAsia" w:cstheme="majorBidi"/>
            <w:color w:val="auto"/>
          </w:rPr>
          <w:t>https://sondages.insei.fr/946149?lang=fr</w:t>
        </w:r>
      </w:hyperlink>
    </w:p>
    <w:p w14:paraId="0BCDD58A" w14:textId="77777777" w:rsidR="00067A50" w:rsidRDefault="00F964CD">
      <w:pPr>
        <w:numPr>
          <w:ilvl w:val="0"/>
          <w:numId w:val="3"/>
        </w:numPr>
        <w:spacing w:after="240"/>
        <w:rPr>
          <w:rFonts w:eastAsiaTheme="majorEastAsia" w:cstheme="majorBidi"/>
        </w:rPr>
      </w:pPr>
      <w:r>
        <w:rPr>
          <w:rFonts w:eastAsiaTheme="majorEastAsia" w:cstheme="majorBidi"/>
        </w:rPr>
        <w:t xml:space="preserve">24 mars 2027 — Michaël </w:t>
      </w:r>
      <w:proofErr w:type="spellStart"/>
      <w:r>
        <w:rPr>
          <w:rFonts w:eastAsiaTheme="majorEastAsia" w:cstheme="majorBidi"/>
        </w:rPr>
        <w:t>Pouteyo</w:t>
      </w:r>
      <w:proofErr w:type="spellEnd"/>
      <w:r>
        <w:rPr>
          <w:rFonts w:eastAsiaTheme="majorEastAsia" w:cstheme="majorBidi"/>
        </w:rPr>
        <w:t xml:space="preserve">, </w:t>
      </w:r>
      <w:r>
        <w:rPr>
          <w:rFonts w:eastAsiaTheme="majorEastAsia" w:cstheme="majorBidi"/>
        </w:rPr>
        <w:br/>
        <w:t xml:space="preserve">« Enfants en marge : constructions institutionnelles et arrière-plans idéologiques » </w:t>
      </w:r>
      <w:r>
        <w:rPr>
          <w:rFonts w:eastAsiaTheme="majorEastAsia" w:cstheme="majorBidi"/>
        </w:rPr>
        <w:br/>
        <w:t>Inscription : </w:t>
      </w:r>
      <w:hyperlink r:id="rId17" w:tooltip="https://sondages.insei.fr/596131?lang=fr" w:history="1">
        <w:r>
          <w:rPr>
            <w:rStyle w:val="Lienhypertexte"/>
            <w:rFonts w:eastAsiaTheme="majorEastAsia" w:cstheme="majorBidi"/>
            <w:color w:val="auto"/>
          </w:rPr>
          <w:t>https://sondages.insei.fr/596131?lang=fr</w:t>
        </w:r>
      </w:hyperlink>
    </w:p>
    <w:p w14:paraId="7285CE72" w14:textId="77777777" w:rsidR="00067A50" w:rsidRDefault="00F964CD">
      <w:pPr>
        <w:numPr>
          <w:ilvl w:val="0"/>
          <w:numId w:val="3"/>
        </w:numPr>
        <w:spacing w:after="240"/>
        <w:rPr>
          <w:rFonts w:eastAsiaTheme="majorEastAsia" w:cstheme="majorBidi"/>
        </w:rPr>
      </w:pPr>
      <w:r>
        <w:rPr>
          <w:rFonts w:eastAsiaTheme="majorEastAsia" w:cstheme="majorBidi"/>
        </w:rPr>
        <w:lastRenderedPageBreak/>
        <w:t>Une quatrième séance est en cours de construction ; son lien d'inscription sera communiqué ultérieurement.</w:t>
      </w:r>
    </w:p>
    <w:p w14:paraId="124DD7EA" w14:textId="77777777" w:rsidR="00067A50" w:rsidRDefault="00F964CD">
      <w:pPr>
        <w:spacing w:after="240"/>
        <w:rPr>
          <w:rFonts w:eastAsiaTheme="majorEastAsia" w:cstheme="majorBidi"/>
        </w:rPr>
      </w:pPr>
      <w:r>
        <w:rPr>
          <w:rFonts w:eastAsiaTheme="majorEastAsia" w:cstheme="majorBidi"/>
        </w:rPr>
        <w:t>Les séances ont lieu en visioconférence.  L'inscription est clôturée une semaine avant chaque séance afin de permettre l'envoi du lien de connexion aux participantes inscrites.</w:t>
      </w:r>
    </w:p>
    <w:p w14:paraId="4F60E015" w14:textId="77777777" w:rsidR="00067A50" w:rsidRDefault="00F964CD">
      <w:pPr>
        <w:spacing w:after="240"/>
        <w:rPr>
          <w:rFonts w:eastAsiaTheme="majorEastAsia" w:cstheme="majorBidi"/>
        </w:rPr>
      </w:pPr>
      <w:r>
        <w:rPr>
          <w:rFonts w:eastAsiaTheme="majorEastAsia" w:cstheme="majorBidi"/>
        </w:rPr>
        <w:t xml:space="preserve">Comité d'organisation : Valentin Duchemin (GRHAPES), Matthieu Laville (CIRNEF), Sophie </w:t>
      </w:r>
      <w:proofErr w:type="spellStart"/>
      <w:r>
        <w:rPr>
          <w:rFonts w:eastAsiaTheme="majorEastAsia" w:cstheme="majorBidi"/>
        </w:rPr>
        <w:t>Levrard</w:t>
      </w:r>
      <w:proofErr w:type="spellEnd"/>
      <w:r>
        <w:rPr>
          <w:rFonts w:eastAsiaTheme="majorEastAsia" w:cstheme="majorBidi"/>
        </w:rPr>
        <w:t xml:space="preserve"> (CIRNEF), Clément Pin (GRHAPES)</w:t>
      </w:r>
    </w:p>
    <w:p w14:paraId="528168AF" w14:textId="77777777" w:rsidR="00067A50" w:rsidRDefault="00F964CD">
      <w:pPr>
        <w:spacing w:after="240"/>
        <w:rPr>
          <w:rFonts w:eastAsiaTheme="majorEastAsia" w:cstheme="majorBidi"/>
        </w:rPr>
      </w:pPr>
      <w:r>
        <w:rPr>
          <w:rFonts w:eastAsiaTheme="majorEastAsia" w:cstheme="majorBidi"/>
        </w:rPr>
        <w:t xml:space="preserve">Comité scientifique : Véronique Blanchard (TEMOS), Laurent Gutierrez (CREF), Elodie </w:t>
      </w:r>
      <w:proofErr w:type="spellStart"/>
      <w:r>
        <w:rPr>
          <w:rFonts w:eastAsiaTheme="majorEastAsia" w:cstheme="majorBidi"/>
        </w:rPr>
        <w:t>Faisca</w:t>
      </w:r>
      <w:proofErr w:type="spellEnd"/>
      <w:r>
        <w:rPr>
          <w:rFonts w:eastAsiaTheme="majorEastAsia" w:cstheme="majorBidi"/>
        </w:rPr>
        <w:t xml:space="preserve"> (CIRNEF), Anouk Flamant (GRHAPES), Aziz </w:t>
      </w:r>
      <w:proofErr w:type="spellStart"/>
      <w:r>
        <w:rPr>
          <w:rFonts w:eastAsiaTheme="majorEastAsia" w:cstheme="majorBidi"/>
        </w:rPr>
        <w:t>Jellab</w:t>
      </w:r>
      <w:proofErr w:type="spellEnd"/>
      <w:r>
        <w:rPr>
          <w:rFonts w:eastAsiaTheme="majorEastAsia" w:cstheme="majorBidi"/>
        </w:rPr>
        <w:t xml:space="preserve"> (GRHAPES), </w:t>
      </w:r>
      <w:proofErr w:type="spellStart"/>
      <w:r>
        <w:rPr>
          <w:rFonts w:eastAsiaTheme="majorEastAsia" w:cstheme="majorBidi"/>
        </w:rPr>
        <w:t>Youenn</w:t>
      </w:r>
      <w:proofErr w:type="spellEnd"/>
      <w:r>
        <w:rPr>
          <w:rFonts w:eastAsiaTheme="majorEastAsia" w:cstheme="majorBidi"/>
        </w:rPr>
        <w:t xml:space="preserve"> Michel (CIRNEF), Delphine </w:t>
      </w:r>
      <w:proofErr w:type="spellStart"/>
      <w:r>
        <w:rPr>
          <w:rFonts w:eastAsiaTheme="majorEastAsia" w:cstheme="majorBidi"/>
        </w:rPr>
        <w:t>Patry</w:t>
      </w:r>
      <w:proofErr w:type="spellEnd"/>
      <w:r>
        <w:rPr>
          <w:rFonts w:eastAsiaTheme="majorEastAsia" w:cstheme="majorBidi"/>
        </w:rPr>
        <w:t xml:space="preserve"> (CIRNEF), Frédéric </w:t>
      </w:r>
      <w:proofErr w:type="spellStart"/>
      <w:r>
        <w:rPr>
          <w:rFonts w:eastAsiaTheme="majorEastAsia" w:cstheme="majorBidi"/>
        </w:rPr>
        <w:t>Reichhart</w:t>
      </w:r>
      <w:proofErr w:type="spellEnd"/>
      <w:r>
        <w:rPr>
          <w:rFonts w:eastAsiaTheme="majorEastAsia" w:cstheme="majorBidi"/>
        </w:rPr>
        <w:t xml:space="preserve"> (GRHAPES), Marie </w:t>
      </w:r>
      <w:proofErr w:type="spellStart"/>
      <w:r>
        <w:rPr>
          <w:rFonts w:eastAsiaTheme="majorEastAsia" w:cstheme="majorBidi"/>
        </w:rPr>
        <w:t>Vergnon</w:t>
      </w:r>
      <w:proofErr w:type="spellEnd"/>
      <w:r>
        <w:rPr>
          <w:rFonts w:eastAsiaTheme="majorEastAsia" w:cstheme="majorBidi"/>
        </w:rPr>
        <w:t xml:space="preserve"> (CIRNEF), Sabine Zorn (GRHAPES)</w:t>
      </w:r>
    </w:p>
    <w:p w14:paraId="4999E05C" w14:textId="77777777" w:rsidR="00067A50" w:rsidRDefault="00F964CD">
      <w:pPr>
        <w:pStyle w:val="Titre1"/>
      </w:pPr>
      <w:r>
        <w:br w:type="page" w:clear="all"/>
      </w:r>
    </w:p>
    <w:p w14:paraId="2F40FAA5" w14:textId="77777777" w:rsidR="00067A50" w:rsidRDefault="00F964CD">
      <w:pPr>
        <w:pStyle w:val="Titre1"/>
      </w:pPr>
      <w:bookmarkStart w:id="9" w:name="_Toc242359022"/>
      <w:r>
        <w:lastRenderedPageBreak/>
        <w:t>Rubrique numéro 3 : Appel à projets</w:t>
      </w:r>
      <w:bookmarkEnd w:id="5"/>
      <w:bookmarkEnd w:id="6"/>
      <w:bookmarkEnd w:id="9"/>
    </w:p>
    <w:p w14:paraId="6ADC61E2" w14:textId="77777777" w:rsidR="00067A50" w:rsidRDefault="00F964CD">
      <w:pPr>
        <w:pStyle w:val="Titre2"/>
        <w:spacing w:before="0" w:after="240"/>
      </w:pPr>
      <w:r>
        <w:t xml:space="preserve">PUI CY TRANSFER : </w:t>
      </w:r>
      <w:r>
        <w:br/>
        <w:t>Programme SHS – Innovations et sociétés</w:t>
      </w:r>
    </w:p>
    <w:p w14:paraId="23A4020E" w14:textId="77777777" w:rsidR="00067A50" w:rsidRDefault="00F964CD">
      <w:pPr>
        <w:pStyle w:val="Paragraphedeliste"/>
        <w:numPr>
          <w:ilvl w:val="0"/>
          <w:numId w:val="6"/>
        </w:numPr>
      </w:pPr>
      <w:r>
        <w:t xml:space="preserve">Objectif : soutenir les projets de recherche SHS </w:t>
      </w:r>
      <w:r>
        <w:rPr>
          <w:rFonts w:cs="Verdana"/>
        </w:rPr>
        <w:t>à</w:t>
      </w:r>
      <w:r>
        <w:t xml:space="preserve"> fort potentiel d</w:t>
      </w:r>
      <w:r>
        <w:rPr>
          <w:rFonts w:cs="Verdana"/>
        </w:rPr>
        <w:t>’</w:t>
      </w:r>
      <w:r>
        <w:t>innovation et d</w:t>
      </w:r>
      <w:r>
        <w:rPr>
          <w:rFonts w:cs="Verdana"/>
        </w:rPr>
        <w:t>’</w:t>
      </w:r>
      <w:r>
        <w:t>impact soci</w:t>
      </w:r>
      <w:r>
        <w:rPr>
          <w:rFonts w:cs="Verdana"/>
        </w:rPr>
        <w:t>é</w:t>
      </w:r>
      <w:r>
        <w:t>tal, en favorisant les collaborations avec les acteurs socio-</w:t>
      </w:r>
      <w:r>
        <w:rPr>
          <w:rFonts w:cs="Verdana"/>
        </w:rPr>
        <w:t>é</w:t>
      </w:r>
      <w:r>
        <w:t>conomiques</w:t>
      </w:r>
    </w:p>
    <w:p w14:paraId="65EF9CBD" w14:textId="77777777" w:rsidR="00067A50" w:rsidRDefault="00F964CD">
      <w:pPr>
        <w:pStyle w:val="Paragraphedeliste"/>
        <w:numPr>
          <w:ilvl w:val="0"/>
          <w:numId w:val="6"/>
        </w:numPr>
      </w:pPr>
      <w:r>
        <w:t>Budget : 30 000 € pour 1 à 2 ans</w:t>
      </w:r>
    </w:p>
    <w:p w14:paraId="345CEDB4" w14:textId="77777777" w:rsidR="00067A50" w:rsidRDefault="00F964CD">
      <w:pPr>
        <w:pStyle w:val="Paragraphedeliste"/>
        <w:numPr>
          <w:ilvl w:val="0"/>
          <w:numId w:val="6"/>
        </w:numPr>
      </w:pPr>
      <w:r>
        <w:t>Date limite : au fil de l’eau</w:t>
      </w:r>
    </w:p>
    <w:p w14:paraId="6C17F392" w14:textId="77777777" w:rsidR="00067A50" w:rsidRDefault="00F964CD">
      <w:pPr>
        <w:pStyle w:val="Paragraphedeliste"/>
        <w:numPr>
          <w:ilvl w:val="0"/>
          <w:numId w:val="6"/>
        </w:numPr>
      </w:pPr>
      <w:r>
        <w:t xml:space="preserve">Pour en savoir plus : </w:t>
      </w:r>
      <w:hyperlink r:id="rId18" w:tooltip="https://www.pui-cy-transfer.fr/shs-programme-innovations-societes/?utm_source=chatgpt.com" w:history="1">
        <w:r>
          <w:rPr>
            <w:rStyle w:val="Lienhypertexte"/>
          </w:rPr>
          <w:t>https://www.pui-cy-transfer.fr/shs-programme-innovations-societes/?utm_source=chatgpt.com</w:t>
        </w:r>
      </w:hyperlink>
    </w:p>
    <w:p w14:paraId="6DE8186E" w14:textId="77777777" w:rsidR="00067A50" w:rsidRDefault="00F964CD">
      <w:pPr>
        <w:pStyle w:val="Titre2"/>
        <w:spacing w:before="0" w:after="240"/>
      </w:pPr>
      <w:r>
        <w:t>Fondation Alzheimer : Programmes de sensibilisation à la recherche scientifique</w:t>
      </w:r>
    </w:p>
    <w:p w14:paraId="7BFE1F7B" w14:textId="77777777" w:rsidR="00067A50" w:rsidRDefault="00F964CD">
      <w:pPr>
        <w:pStyle w:val="Paragraphedeliste"/>
        <w:numPr>
          <w:ilvl w:val="0"/>
          <w:numId w:val="7"/>
        </w:numPr>
      </w:pPr>
      <w:r>
        <w:t>Objectif : encourager les nouvelles vocations pour renforcer la prochaine génération d’experts et sensibiliser les jeunes aux enjeux du vieillissement et de la maladie d’Alzheimer</w:t>
      </w:r>
    </w:p>
    <w:p w14:paraId="5F0AA4B2" w14:textId="77777777" w:rsidR="00067A50" w:rsidRDefault="00F964CD">
      <w:pPr>
        <w:pStyle w:val="Paragraphedeliste"/>
        <w:numPr>
          <w:ilvl w:val="0"/>
          <w:numId w:val="7"/>
        </w:numPr>
      </w:pPr>
      <w:r>
        <w:t>Budget : 10 000 €</w:t>
      </w:r>
    </w:p>
    <w:p w14:paraId="365D39F9" w14:textId="77777777" w:rsidR="00067A50" w:rsidRDefault="00F964CD">
      <w:pPr>
        <w:pStyle w:val="Paragraphedeliste"/>
        <w:numPr>
          <w:ilvl w:val="0"/>
          <w:numId w:val="7"/>
        </w:numPr>
      </w:pPr>
      <w:r>
        <w:t>Date limite : au fil de l’eau</w:t>
      </w:r>
    </w:p>
    <w:p w14:paraId="3185E238" w14:textId="77777777" w:rsidR="00067A50" w:rsidRDefault="00F964CD">
      <w:pPr>
        <w:pStyle w:val="Paragraphedeliste"/>
        <w:numPr>
          <w:ilvl w:val="0"/>
          <w:numId w:val="7"/>
        </w:numPr>
      </w:pPr>
      <w:r>
        <w:t xml:space="preserve">Pour en savoir plus : </w:t>
      </w:r>
      <w:hyperlink r:id="rId19" w:tooltip="https://www.fondation-alzheimer.org/je-suis-chercheur/financement-de-projets/programme-de-sensibilisation-a-la-recherche/?utm_campaign=FIMECO%20COVID%20386&amp;utm_medium=email&amp;utm_source=Mailjet" w:history="1">
        <w:r>
          <w:rPr>
            <w:rStyle w:val="Lienhypertexte"/>
          </w:rPr>
          <w:t>https://www.fondation-alzheimer.org/je-suis-chercheur/financement-de-projets/programme-de-sensibilisation-a-la-recherche/?utm_campaign=FIMECO%20COVID%20386&amp;utm_medium=email&amp;utm_source=Mailjet</w:t>
        </w:r>
      </w:hyperlink>
    </w:p>
    <w:p w14:paraId="7844533C" w14:textId="77777777" w:rsidR="00067A50" w:rsidRDefault="00F964CD">
      <w:pPr>
        <w:pStyle w:val="Titre2"/>
        <w:spacing w:before="0" w:after="240"/>
        <w:rPr>
          <w:lang w:val="en-GB"/>
        </w:rPr>
      </w:pPr>
      <w:proofErr w:type="gramStart"/>
      <w:r>
        <w:rPr>
          <w:lang w:val="en-US"/>
        </w:rPr>
        <w:t>ANR :</w:t>
      </w:r>
      <w:proofErr w:type="gramEnd"/>
      <w:r>
        <w:rPr>
          <w:lang w:val="en-GB"/>
        </w:rPr>
        <w:t xml:space="preserve"> Choose France for Science</w:t>
      </w:r>
    </w:p>
    <w:p w14:paraId="703A1D47" w14:textId="77777777" w:rsidR="00067A50" w:rsidRDefault="00F964CD">
      <w:pPr>
        <w:pStyle w:val="Paragraphedeliste"/>
        <w:numPr>
          <w:ilvl w:val="0"/>
          <w:numId w:val="8"/>
        </w:numPr>
      </w:pPr>
      <w:r>
        <w:t>Objectif : offrir aux chercheurs et ingénieurs de très haut niveau exerçant leurs activités à l’étranger des financements pour mener en France de nouveaux projets d’envergure sur une durée de 3 ans</w:t>
      </w:r>
    </w:p>
    <w:p w14:paraId="00822FFF" w14:textId="77777777" w:rsidR="00067A50" w:rsidRDefault="00F964CD">
      <w:pPr>
        <w:pStyle w:val="Paragraphedeliste"/>
        <w:numPr>
          <w:ilvl w:val="0"/>
          <w:numId w:val="8"/>
        </w:numPr>
      </w:pPr>
      <w:r>
        <w:t>Date limite : au fil de l’eau</w:t>
      </w:r>
    </w:p>
    <w:p w14:paraId="1D77FF36" w14:textId="77777777" w:rsidR="00067A50" w:rsidRDefault="00F964CD">
      <w:pPr>
        <w:pStyle w:val="Paragraphedeliste"/>
        <w:numPr>
          <w:ilvl w:val="0"/>
          <w:numId w:val="8"/>
        </w:numPr>
      </w:pPr>
      <w:r>
        <w:lastRenderedPageBreak/>
        <w:t xml:space="preserve">Pour en savoir plus : </w:t>
      </w:r>
      <w:hyperlink r:id="rId20" w:tooltip="https://anr.fr/fr/france-2030/france2030/call/choose-france-for-science-appel-a-manifestation-dinteret-2025/" w:history="1">
        <w:r>
          <w:rPr>
            <w:rStyle w:val="Lienhypertexte"/>
          </w:rPr>
          <w:t>https://anr.fr/fr/france-2030/france2030/call/choose-france-for-science-appel-a-manifestation-dinteret-2025/</w:t>
        </w:r>
      </w:hyperlink>
    </w:p>
    <w:p w14:paraId="1F868F97" w14:textId="77777777" w:rsidR="00067A50" w:rsidRDefault="00F964CD">
      <w:pPr>
        <w:pStyle w:val="Titre2"/>
        <w:spacing w:before="0" w:after="240"/>
      </w:pPr>
      <w:r>
        <w:t xml:space="preserve">ANR : JCJC, PRME, PRC, </w:t>
      </w:r>
      <w:r>
        <w:rPr>
          <w:bCs/>
        </w:rPr>
        <w:t xml:space="preserve">PRCI, </w:t>
      </w:r>
      <w:r>
        <w:t>PRCE</w:t>
      </w:r>
    </w:p>
    <w:p w14:paraId="083F5216" w14:textId="77777777" w:rsidR="00067A50" w:rsidRDefault="00F964CD">
      <w:pPr>
        <w:pStyle w:val="Paragraphedeliste"/>
        <w:numPr>
          <w:ilvl w:val="0"/>
          <w:numId w:val="9"/>
        </w:numPr>
      </w:pPr>
      <w:r>
        <w:t>Objectif : soutenir des appels à projets individuels portés par des Jeunes chercheurs ou des jeunes chercheuses (JCJC) ainsi que des appels à projets collaboratifs comme PRME (mono-équipe), PRC (entre entités publiques dans un contexte national), PRCI (bilatéraux/internationaux) et PRCE (entre entités publiques et privées pouvant présenter une ouverture vers le monde de l’entreprise)</w:t>
      </w:r>
    </w:p>
    <w:p w14:paraId="003CD6FF" w14:textId="77777777" w:rsidR="00067A50" w:rsidRDefault="00F964CD">
      <w:pPr>
        <w:pStyle w:val="Paragraphedeliste"/>
        <w:numPr>
          <w:ilvl w:val="0"/>
          <w:numId w:val="9"/>
        </w:numPr>
      </w:pPr>
      <w:r>
        <w:t>Budget : environ 450 000 €</w:t>
      </w:r>
    </w:p>
    <w:p w14:paraId="3910AAEC" w14:textId="77777777" w:rsidR="00067A50" w:rsidRDefault="00F964CD">
      <w:pPr>
        <w:pStyle w:val="Paragraphedeliste"/>
        <w:numPr>
          <w:ilvl w:val="0"/>
          <w:numId w:val="9"/>
        </w:numPr>
      </w:pPr>
      <w:r>
        <w:t>Date limite : 13 octobre 2026</w:t>
      </w:r>
    </w:p>
    <w:p w14:paraId="4F79FD5C" w14:textId="77777777" w:rsidR="00067A50" w:rsidRDefault="00F964CD">
      <w:pPr>
        <w:pStyle w:val="Paragraphedeliste"/>
        <w:numPr>
          <w:ilvl w:val="0"/>
          <w:numId w:val="9"/>
        </w:numPr>
      </w:pPr>
      <w:r>
        <w:t xml:space="preserve">Pour en savoir plus : </w:t>
      </w:r>
      <w:hyperlink r:id="rId21" w:tooltip="https://anr.fr/fr/detail/call/aapg-appel-a-projets-generique-2027/" w:history="1">
        <w:r>
          <w:rPr>
            <w:rStyle w:val="Lienhypertexte"/>
          </w:rPr>
          <w:t>https://anr.fr/fr/detail/call/aapg-appel-a-projets-generique-2027/</w:t>
        </w:r>
      </w:hyperlink>
    </w:p>
    <w:p w14:paraId="15F985E5" w14:textId="77777777" w:rsidR="00067A50" w:rsidRDefault="00F964CD">
      <w:pPr>
        <w:pStyle w:val="Titre2"/>
        <w:spacing w:before="0" w:after="240"/>
      </w:pPr>
      <w:r>
        <w:t xml:space="preserve">Commission européenne : ERC </w:t>
      </w:r>
      <w:r>
        <w:rPr>
          <w:lang w:val="en-GB"/>
        </w:rPr>
        <w:t>Starting Grant</w:t>
      </w:r>
    </w:p>
    <w:p w14:paraId="20926302" w14:textId="77777777" w:rsidR="00067A50" w:rsidRDefault="00F964CD">
      <w:pPr>
        <w:pStyle w:val="Paragraphedeliste"/>
        <w:numPr>
          <w:ilvl w:val="0"/>
          <w:numId w:val="10"/>
        </w:numPr>
      </w:pPr>
      <w:r>
        <w:t>Objectif : attirer des chercheurs ayant soutenu leur thèse il y a 2-7 ans</w:t>
      </w:r>
    </w:p>
    <w:p w14:paraId="2AECFBC6" w14:textId="77777777" w:rsidR="00067A50" w:rsidRDefault="00F964CD">
      <w:pPr>
        <w:pStyle w:val="Paragraphedeliste"/>
        <w:numPr>
          <w:ilvl w:val="0"/>
          <w:numId w:val="10"/>
        </w:numPr>
      </w:pPr>
      <w:r>
        <w:t>Budget : 1,5 M€</w:t>
      </w:r>
    </w:p>
    <w:p w14:paraId="6083AFAC" w14:textId="77777777" w:rsidR="00067A50" w:rsidRDefault="00F964CD">
      <w:pPr>
        <w:pStyle w:val="Paragraphedeliste"/>
        <w:numPr>
          <w:ilvl w:val="0"/>
          <w:numId w:val="10"/>
        </w:numPr>
      </w:pPr>
      <w:r>
        <w:t>Date limite : 14 octobre 2026</w:t>
      </w:r>
    </w:p>
    <w:p w14:paraId="36F74409" w14:textId="14A1EB40" w:rsidR="00067A50" w:rsidRDefault="00F964CD">
      <w:pPr>
        <w:pStyle w:val="Paragraphedeliste"/>
        <w:numPr>
          <w:ilvl w:val="0"/>
          <w:numId w:val="10"/>
        </w:numPr>
      </w:pPr>
      <w:r>
        <w:t xml:space="preserve">Pour en savoir plus : </w:t>
      </w:r>
      <w:hyperlink r:id="rId22" w:history="1">
        <w:r w:rsidR="00515880" w:rsidRPr="00AF39B9">
          <w:rPr>
            <w:rStyle w:val="Lienhypertexte"/>
          </w:rPr>
          <w:t>https://erc.europa.eu/apply-grant/starting-grant</w:t>
        </w:r>
      </w:hyperlink>
    </w:p>
    <w:p w14:paraId="46F9CBFC" w14:textId="77777777" w:rsidR="00067A50" w:rsidRDefault="00F964CD">
      <w:pPr>
        <w:pStyle w:val="Titre2"/>
        <w:spacing w:before="0" w:after="240"/>
      </w:pPr>
      <w:r>
        <w:t>IUF : 100 chaires seniors et 100 chaires juniors</w:t>
      </w:r>
    </w:p>
    <w:p w14:paraId="78135DA8" w14:textId="77777777" w:rsidR="00067A50" w:rsidRDefault="00F964CD">
      <w:pPr>
        <w:pStyle w:val="Paragraphedeliste"/>
        <w:numPr>
          <w:ilvl w:val="0"/>
          <w:numId w:val="11"/>
        </w:numPr>
      </w:pPr>
      <w:r>
        <w:t>Objectif : soutenir des chaires fondamentales, des chaires d’innovation et des chaires de médiation scientifique</w:t>
      </w:r>
    </w:p>
    <w:p w14:paraId="19FCF171" w14:textId="77777777" w:rsidR="00067A50" w:rsidRDefault="00F964CD">
      <w:pPr>
        <w:pStyle w:val="Paragraphedeliste"/>
        <w:numPr>
          <w:ilvl w:val="0"/>
          <w:numId w:val="11"/>
        </w:numPr>
      </w:pPr>
      <w:r>
        <w:t>Budget : 75 000 € pour 5 ans</w:t>
      </w:r>
    </w:p>
    <w:p w14:paraId="17C735D3" w14:textId="77777777" w:rsidR="00067A50" w:rsidRDefault="00F964CD">
      <w:pPr>
        <w:pStyle w:val="Paragraphedeliste"/>
        <w:numPr>
          <w:ilvl w:val="0"/>
          <w:numId w:val="11"/>
        </w:numPr>
      </w:pPr>
      <w:r>
        <w:t>Date limite : 22 octobre 2026</w:t>
      </w:r>
    </w:p>
    <w:p w14:paraId="506894DA" w14:textId="77777777" w:rsidR="00067A50" w:rsidRDefault="00F964CD">
      <w:pPr>
        <w:pStyle w:val="Paragraphedeliste"/>
        <w:numPr>
          <w:ilvl w:val="0"/>
          <w:numId w:val="11"/>
        </w:numPr>
      </w:pPr>
      <w:r>
        <w:lastRenderedPageBreak/>
        <w:t xml:space="preserve">Pour en savoir plus : </w:t>
      </w:r>
      <w:hyperlink r:id="rId23" w:tooltip="https://www.iufrance.fr/campagne-de-selection-des-nouveaux-membres-iuf.html" w:history="1">
        <w:r>
          <w:rPr>
            <w:rStyle w:val="Lienhypertexte"/>
          </w:rPr>
          <w:t>https://www.iufrance.fr/campagne-de-selection-des-nouveaux-membres-iuf.html</w:t>
        </w:r>
      </w:hyperlink>
    </w:p>
    <w:p w14:paraId="572347AF" w14:textId="77777777" w:rsidR="00067A50" w:rsidRDefault="00F964CD">
      <w:pPr>
        <w:pStyle w:val="Titre2"/>
        <w:spacing w:before="0" w:after="240"/>
      </w:pPr>
      <w:r>
        <w:t>Commission européenne : COST</w:t>
      </w:r>
    </w:p>
    <w:p w14:paraId="7F81F244" w14:textId="77777777" w:rsidR="00067A50" w:rsidRDefault="00F964CD">
      <w:pPr>
        <w:pStyle w:val="Paragraphedeliste"/>
        <w:numPr>
          <w:ilvl w:val="0"/>
          <w:numId w:val="12"/>
        </w:numPr>
      </w:pPr>
      <w:r>
        <w:t xml:space="preserve">Objectif : mettre les chercheurs en réseau sur une thématique donnée </w:t>
      </w:r>
      <w:r>
        <w:rPr>
          <w:i/>
          <w:iCs/>
        </w:rPr>
        <w:t>via</w:t>
      </w:r>
      <w:r>
        <w:t xml:space="preserve"> des conférences, des colloques, des visites scientifiques…</w:t>
      </w:r>
    </w:p>
    <w:p w14:paraId="373817E9" w14:textId="77777777" w:rsidR="00067A50" w:rsidRDefault="00F964CD">
      <w:pPr>
        <w:pStyle w:val="Paragraphedeliste"/>
        <w:numPr>
          <w:ilvl w:val="0"/>
          <w:numId w:val="12"/>
        </w:numPr>
      </w:pPr>
      <w:r>
        <w:t>Budget : 150 000 €-180 000 €/an</w:t>
      </w:r>
    </w:p>
    <w:p w14:paraId="7DFA0D33" w14:textId="77777777" w:rsidR="00067A50" w:rsidRDefault="00F964CD">
      <w:pPr>
        <w:pStyle w:val="Paragraphedeliste"/>
        <w:numPr>
          <w:ilvl w:val="0"/>
          <w:numId w:val="12"/>
        </w:numPr>
      </w:pPr>
      <w:r>
        <w:t>Date limite : 28 octobre 2026</w:t>
      </w:r>
    </w:p>
    <w:p w14:paraId="7CD94945" w14:textId="77777777" w:rsidR="00067A50" w:rsidRDefault="00F964CD">
      <w:pPr>
        <w:pStyle w:val="Paragraphedeliste"/>
        <w:numPr>
          <w:ilvl w:val="0"/>
          <w:numId w:val="12"/>
        </w:numPr>
      </w:pPr>
      <w:r>
        <w:t xml:space="preserve">Pour en savoir plus : </w:t>
      </w:r>
      <w:hyperlink r:id="rId24" w:tooltip="https://www.cost.eu/open-call-2026-whats-new/" w:history="1">
        <w:r>
          <w:rPr>
            <w:rStyle w:val="Lienhypertexte"/>
          </w:rPr>
          <w:t>https://www.cost.eu/open-call-2026-whats-new/</w:t>
        </w:r>
      </w:hyperlink>
    </w:p>
    <w:p w14:paraId="36DCE410" w14:textId="77777777" w:rsidR="00067A50" w:rsidRDefault="00F964CD">
      <w:pPr>
        <w:pStyle w:val="Titre2"/>
        <w:spacing w:before="0" w:after="240"/>
      </w:pPr>
      <w:r>
        <w:t>Région Île-de-France : l’orientation des Franciliens tout au long de la vie</w:t>
      </w:r>
    </w:p>
    <w:p w14:paraId="5326075D" w14:textId="77777777" w:rsidR="00067A50" w:rsidRDefault="00F964CD">
      <w:pPr>
        <w:pStyle w:val="Paragraphedeliste"/>
        <w:numPr>
          <w:ilvl w:val="0"/>
          <w:numId w:val="13"/>
        </w:numPr>
      </w:pPr>
      <w:r>
        <w:t>Objectif : soutenir des projets d’orientation les plus innovants visant à faciliter l’accès à des informations pertinentes pour une meilleure orientation ou réorientation tout au long de la vie des Franciliens</w:t>
      </w:r>
    </w:p>
    <w:p w14:paraId="74F5548C" w14:textId="77777777" w:rsidR="00067A50" w:rsidRDefault="00F964CD">
      <w:pPr>
        <w:pStyle w:val="Paragraphedeliste"/>
        <w:numPr>
          <w:ilvl w:val="0"/>
          <w:numId w:val="13"/>
        </w:numPr>
      </w:pPr>
      <w:r>
        <w:t>Budget : 50 000 €/an</w:t>
      </w:r>
    </w:p>
    <w:p w14:paraId="02B96FEE" w14:textId="77777777" w:rsidR="00067A50" w:rsidRDefault="00F964CD">
      <w:pPr>
        <w:pStyle w:val="Paragraphedeliste"/>
        <w:numPr>
          <w:ilvl w:val="0"/>
          <w:numId w:val="13"/>
        </w:numPr>
      </w:pPr>
      <w:r>
        <w:t>Date limite : 16 novembre 2026</w:t>
      </w:r>
    </w:p>
    <w:p w14:paraId="1F07B4AF" w14:textId="77777777" w:rsidR="00067A50" w:rsidRDefault="00F964CD">
      <w:pPr>
        <w:pStyle w:val="Paragraphedeliste"/>
        <w:numPr>
          <w:ilvl w:val="0"/>
          <w:numId w:val="13"/>
        </w:numPr>
      </w:pPr>
      <w:r>
        <w:t xml:space="preserve">Pour en savoir plus : </w:t>
      </w:r>
      <w:hyperlink r:id="rId25" w:tooltip="https://www.iledefrance.fr/aides-et-appels-a-projets/appel-projets-pour-lorientation-des-franciliens-tout-au-long-de-la-vie" w:history="1">
        <w:r>
          <w:rPr>
            <w:rStyle w:val="Lienhypertexte"/>
          </w:rPr>
          <w:t>https://www.iledefrance.fr/aides-et-appels-a-projets/appel-projets-pour-lorientation-des-franciliens-tout-au-long-de-la-vie</w:t>
        </w:r>
      </w:hyperlink>
    </w:p>
    <w:p w14:paraId="05AB7266" w14:textId="77777777" w:rsidR="00067A50" w:rsidRDefault="00F964CD">
      <w:pPr>
        <w:pStyle w:val="Titre2"/>
        <w:spacing w:before="0" w:after="240"/>
      </w:pPr>
      <w:r>
        <w:t>PUI CY Transfer : Transition numérique et intelligence artificielle</w:t>
      </w:r>
    </w:p>
    <w:p w14:paraId="1D506EDA" w14:textId="77777777" w:rsidR="00067A50" w:rsidRDefault="00F964CD">
      <w:pPr>
        <w:pStyle w:val="Paragraphedeliste"/>
        <w:numPr>
          <w:ilvl w:val="0"/>
          <w:numId w:val="14"/>
        </w:numPr>
      </w:pPr>
      <w:r>
        <w:t xml:space="preserve">Objectif : soutenir </w:t>
      </w:r>
      <w:proofErr w:type="gramStart"/>
      <w:r>
        <w:t>des projets int</w:t>
      </w:r>
      <w:r>
        <w:rPr>
          <w:rFonts w:cs="Verdana"/>
        </w:rPr>
        <w:t>é</w:t>
      </w:r>
      <w:r>
        <w:t>grant</w:t>
      </w:r>
      <w:proofErr w:type="gramEnd"/>
      <w:r>
        <w:t xml:space="preserve"> num</w:t>
      </w:r>
      <w:r>
        <w:rPr>
          <w:rFonts w:cs="Verdana"/>
        </w:rPr>
        <w:t>é</w:t>
      </w:r>
      <w:r>
        <w:t>rique et intelligence artificielle</w:t>
      </w:r>
    </w:p>
    <w:p w14:paraId="31B952B9" w14:textId="77777777" w:rsidR="00067A50" w:rsidRDefault="00F964CD">
      <w:pPr>
        <w:pStyle w:val="Paragraphedeliste"/>
        <w:numPr>
          <w:ilvl w:val="0"/>
          <w:numId w:val="14"/>
        </w:numPr>
      </w:pPr>
      <w:r>
        <w:t>Budget : minimum 400 000 €</w:t>
      </w:r>
    </w:p>
    <w:p w14:paraId="2DA75F85" w14:textId="77777777" w:rsidR="00067A50" w:rsidRDefault="00F964CD">
      <w:pPr>
        <w:pStyle w:val="Paragraphedeliste"/>
        <w:numPr>
          <w:ilvl w:val="0"/>
          <w:numId w:val="14"/>
        </w:numPr>
      </w:pPr>
      <w:r>
        <w:t>Date limite : 25 novembre 2026</w:t>
      </w:r>
    </w:p>
    <w:p w14:paraId="090842C4" w14:textId="77777777" w:rsidR="00067A50" w:rsidRDefault="00F964CD">
      <w:pPr>
        <w:pStyle w:val="Paragraphedeliste"/>
        <w:numPr>
          <w:ilvl w:val="0"/>
          <w:numId w:val="14"/>
        </w:numPr>
      </w:pPr>
      <w:r>
        <w:t xml:space="preserve">Pour en savoir plus : </w:t>
      </w:r>
      <w:hyperlink r:id="rId26" w:tooltip="https://www.pui-cy-transfer.fr/event/appel-a-projets-transition-numerique-intelligence-artificielle-25-11-26/?utm_source=chatgpt.com" w:history="1">
        <w:r>
          <w:rPr>
            <w:rStyle w:val="Lienhypertexte"/>
          </w:rPr>
          <w:t>https://www.pui-cy-transfer.fr/event/appel-a-projets-transition-numerique-intelligence-artificielle-25-11-26/?utm_source=chatgpt.com</w:t>
        </w:r>
      </w:hyperlink>
    </w:p>
    <w:p w14:paraId="1CF61DB1" w14:textId="77777777" w:rsidR="00067A50" w:rsidRDefault="00F964CD">
      <w:pPr>
        <w:pStyle w:val="Titre2"/>
        <w:spacing w:before="0" w:after="240"/>
      </w:pPr>
      <w:r>
        <w:lastRenderedPageBreak/>
        <w:t>ANR : SRSEI/Soutien aux réseaux scientifiques européens ou internationaux</w:t>
      </w:r>
    </w:p>
    <w:p w14:paraId="28DDC387" w14:textId="77777777" w:rsidR="00067A50" w:rsidRDefault="00F964CD">
      <w:pPr>
        <w:pStyle w:val="Paragraphedeliste"/>
        <w:numPr>
          <w:ilvl w:val="0"/>
          <w:numId w:val="15"/>
        </w:numPr>
      </w:pPr>
      <w:r>
        <w:t>Objectif : renforcer un réseau scientifique européen ou international, coordonné par une équipe française ayant été invitée à poursuivre sa candidature à la dernière étape d’un appel européen ou international en plusieurs étapes</w:t>
      </w:r>
    </w:p>
    <w:p w14:paraId="5EA2DCAC" w14:textId="77777777" w:rsidR="00067A50" w:rsidRDefault="00F964CD">
      <w:pPr>
        <w:pStyle w:val="Paragraphedeliste"/>
        <w:numPr>
          <w:ilvl w:val="0"/>
          <w:numId w:val="15"/>
        </w:numPr>
      </w:pPr>
      <w:r>
        <w:t>Budget : 17 000 € pour 1 an</w:t>
      </w:r>
    </w:p>
    <w:p w14:paraId="28F88907" w14:textId="77777777" w:rsidR="00067A50" w:rsidRDefault="00F964CD">
      <w:pPr>
        <w:pStyle w:val="Paragraphedeliste"/>
        <w:numPr>
          <w:ilvl w:val="0"/>
          <w:numId w:val="15"/>
        </w:numPr>
      </w:pPr>
      <w:r>
        <w:t>Date limite : 31 décembre 2026</w:t>
      </w:r>
    </w:p>
    <w:p w14:paraId="61ADA383" w14:textId="77777777" w:rsidR="00067A50" w:rsidRDefault="00F964CD">
      <w:pPr>
        <w:pStyle w:val="Paragraphedeliste"/>
        <w:numPr>
          <w:ilvl w:val="0"/>
          <w:numId w:val="15"/>
        </w:numPr>
      </w:pPr>
      <w:r>
        <w:t xml:space="preserve">Pour en savoir plus : </w:t>
      </w:r>
      <w:hyperlink r:id="rId27" w:tooltip="https://anr.fr/fr/detail/call/soutien-aux-reseaux-scientifiques-europeens-ou-internationaux-srsei-2026/" w:history="1">
        <w:r>
          <w:rPr>
            <w:rStyle w:val="Lienhypertexte"/>
          </w:rPr>
          <w:t>https://anr.fr/fr/detail/call/soutien-aux-reseaux-scientifiques-europeens-ou-internationaux-srsei-2026/</w:t>
        </w:r>
      </w:hyperlink>
    </w:p>
    <w:p w14:paraId="5D66CDDA" w14:textId="77777777" w:rsidR="00067A50" w:rsidRDefault="00F964CD">
      <w:pPr>
        <w:pStyle w:val="Titre2"/>
        <w:spacing w:before="0" w:after="240"/>
      </w:pPr>
      <w:r>
        <w:t xml:space="preserve">Fondation Malakoff Humanis Handicap : </w:t>
      </w:r>
      <w:r>
        <w:br/>
        <w:t>projet d’</w:t>
      </w:r>
      <w:r>
        <w:rPr>
          <w:bCs/>
        </w:rPr>
        <w:t>accès à la culture</w:t>
      </w:r>
    </w:p>
    <w:p w14:paraId="4BF4084D" w14:textId="77777777" w:rsidR="00067A50" w:rsidRDefault="00F964CD">
      <w:pPr>
        <w:pStyle w:val="Paragraphedeliste"/>
        <w:numPr>
          <w:ilvl w:val="0"/>
          <w:numId w:val="16"/>
        </w:numPr>
      </w:pPr>
      <w:r>
        <w:t>Objectif : favoriser l’accès à la culture des personnes en situation de handicap</w:t>
      </w:r>
    </w:p>
    <w:p w14:paraId="6BEF3F39" w14:textId="77777777" w:rsidR="00067A50" w:rsidRDefault="00F964CD">
      <w:pPr>
        <w:pStyle w:val="Paragraphedeliste"/>
        <w:numPr>
          <w:ilvl w:val="0"/>
          <w:numId w:val="16"/>
        </w:numPr>
      </w:pPr>
      <w:r>
        <w:t>Budget : minimum 30 000 €</w:t>
      </w:r>
    </w:p>
    <w:p w14:paraId="545951F6" w14:textId="77777777" w:rsidR="00067A50" w:rsidRDefault="00F964CD">
      <w:pPr>
        <w:pStyle w:val="Paragraphedeliste"/>
        <w:numPr>
          <w:ilvl w:val="0"/>
          <w:numId w:val="16"/>
        </w:numPr>
      </w:pPr>
      <w:r>
        <w:t>Date limite : 31 décembre 2026</w:t>
      </w:r>
    </w:p>
    <w:p w14:paraId="01AA25B5" w14:textId="77777777" w:rsidR="00067A50" w:rsidRDefault="00F964CD">
      <w:pPr>
        <w:pStyle w:val="Paragraphedeliste"/>
        <w:numPr>
          <w:ilvl w:val="0"/>
          <w:numId w:val="16"/>
        </w:numPr>
      </w:pPr>
      <w:r>
        <w:t xml:space="preserve">Pour en savoir plus : </w:t>
      </w:r>
      <w:hyperlink r:id="rId28" w:tooltip="https://www.appelaprojets.org/appelprojet/display/3972" w:history="1">
        <w:r>
          <w:rPr>
            <w:rStyle w:val="Lienhypertexte"/>
          </w:rPr>
          <w:t>https://www.appelaprojets.org/appelprojet/display/3972</w:t>
        </w:r>
      </w:hyperlink>
    </w:p>
    <w:p w14:paraId="77755456" w14:textId="77777777" w:rsidR="00067A50" w:rsidRDefault="00F964CD">
      <w:pPr>
        <w:pStyle w:val="Titre2"/>
        <w:spacing w:before="0" w:after="240"/>
      </w:pPr>
      <w:r>
        <w:t xml:space="preserve">Fondation Malakoff Humanis Handicap : </w:t>
      </w:r>
      <w:r>
        <w:br/>
        <w:t>projet d’</w:t>
      </w:r>
      <w:r>
        <w:rPr>
          <w:bCs/>
        </w:rPr>
        <w:t>accès à l’emploi</w:t>
      </w:r>
    </w:p>
    <w:p w14:paraId="6B31614D" w14:textId="77777777" w:rsidR="00067A50" w:rsidRDefault="00F964CD">
      <w:pPr>
        <w:pStyle w:val="Paragraphedeliste"/>
        <w:numPr>
          <w:ilvl w:val="0"/>
          <w:numId w:val="17"/>
        </w:numPr>
      </w:pPr>
      <w:r>
        <w:t>Objectif : favoriser l’accès à l’emploi des personnes en situation de handicap</w:t>
      </w:r>
    </w:p>
    <w:p w14:paraId="606EA84E" w14:textId="77777777" w:rsidR="00067A50" w:rsidRDefault="00F964CD">
      <w:pPr>
        <w:pStyle w:val="Paragraphedeliste"/>
        <w:numPr>
          <w:ilvl w:val="0"/>
          <w:numId w:val="17"/>
        </w:numPr>
      </w:pPr>
      <w:r>
        <w:t>Budget : minimum 30 000 €</w:t>
      </w:r>
    </w:p>
    <w:p w14:paraId="103B9061" w14:textId="77777777" w:rsidR="00067A50" w:rsidRDefault="00F964CD">
      <w:pPr>
        <w:pStyle w:val="Paragraphedeliste"/>
        <w:numPr>
          <w:ilvl w:val="0"/>
          <w:numId w:val="17"/>
        </w:numPr>
      </w:pPr>
      <w:r>
        <w:t>Date limite : 31 décembre 2026</w:t>
      </w:r>
    </w:p>
    <w:p w14:paraId="581E9D1F" w14:textId="77777777" w:rsidR="00067A50" w:rsidRDefault="00F964CD">
      <w:pPr>
        <w:pStyle w:val="Paragraphedeliste"/>
        <w:numPr>
          <w:ilvl w:val="0"/>
          <w:numId w:val="17"/>
        </w:numPr>
      </w:pPr>
      <w:r>
        <w:t xml:space="preserve">Pour en savoir plus : </w:t>
      </w:r>
      <w:hyperlink r:id="rId29" w:tooltip="https://fondationhandicap.malakoffhumanis.com/acces-a-l-emploi/" w:history="1">
        <w:r>
          <w:rPr>
            <w:rStyle w:val="Lienhypertexte"/>
          </w:rPr>
          <w:t>https://fondationhandicap.malakoffhumanis.com/acces-a-l-emploi/</w:t>
        </w:r>
      </w:hyperlink>
    </w:p>
    <w:p w14:paraId="297E9DD5" w14:textId="77777777" w:rsidR="00067A50" w:rsidRDefault="00F964CD">
      <w:pPr>
        <w:pStyle w:val="Titre2"/>
        <w:spacing w:before="0" w:after="240"/>
      </w:pPr>
      <w:r>
        <w:lastRenderedPageBreak/>
        <w:t>ANR : « Percée JCJC »</w:t>
      </w:r>
    </w:p>
    <w:p w14:paraId="7979B99C" w14:textId="77777777" w:rsidR="00067A50" w:rsidRDefault="00F964CD">
      <w:pPr>
        <w:pStyle w:val="Paragraphedeliste"/>
        <w:numPr>
          <w:ilvl w:val="0"/>
          <w:numId w:val="18"/>
        </w:numPr>
      </w:pPr>
      <w:r>
        <w:t>Objectif : soutenir des candidats de grande qualité, ayant déjà bénéficié d’un financement JCJC</w:t>
      </w:r>
    </w:p>
    <w:p w14:paraId="4DD28F94" w14:textId="77777777" w:rsidR="00067A50" w:rsidRDefault="00F964CD">
      <w:pPr>
        <w:pStyle w:val="Paragraphedeliste"/>
        <w:numPr>
          <w:ilvl w:val="0"/>
          <w:numId w:val="18"/>
        </w:numPr>
      </w:pPr>
      <w:r>
        <w:t>Budget : 75 000€ pour 2 ans</w:t>
      </w:r>
    </w:p>
    <w:p w14:paraId="21DB0EFD" w14:textId="77777777" w:rsidR="00067A50" w:rsidRDefault="00F964CD">
      <w:pPr>
        <w:pStyle w:val="Paragraphedeliste"/>
        <w:numPr>
          <w:ilvl w:val="0"/>
          <w:numId w:val="18"/>
        </w:numPr>
      </w:pPr>
      <w:r>
        <w:t>Date limite : courant 2027</w:t>
      </w:r>
    </w:p>
    <w:p w14:paraId="6BDABACD" w14:textId="77777777" w:rsidR="00067A50" w:rsidRDefault="00F964CD">
      <w:pPr>
        <w:pStyle w:val="Paragraphedeliste"/>
        <w:numPr>
          <w:ilvl w:val="0"/>
          <w:numId w:val="18"/>
        </w:numPr>
        <w:rPr>
          <w:b/>
          <w:bCs/>
        </w:rPr>
      </w:pPr>
      <w:r>
        <w:t>Pour en savoir plus : à venir</w:t>
      </w:r>
    </w:p>
    <w:p w14:paraId="413D41D5" w14:textId="77777777" w:rsidR="00067A50" w:rsidRDefault="00F964CD">
      <w:pPr>
        <w:pStyle w:val="Titre2"/>
        <w:spacing w:before="0" w:after="240"/>
      </w:pPr>
      <w:r>
        <w:t>ANR</w:t>
      </w:r>
      <w:r>
        <w:rPr>
          <w:bCs/>
        </w:rPr>
        <w:t xml:space="preserve"> : </w:t>
      </w:r>
      <w:r>
        <w:t>Montage de réseaux scientifiques européens ou internationaux</w:t>
      </w:r>
      <w:r>
        <w:rPr>
          <w:bCs/>
        </w:rPr>
        <w:t xml:space="preserve"> (MRSEI) </w:t>
      </w:r>
    </w:p>
    <w:p w14:paraId="66136FDA" w14:textId="77777777" w:rsidR="00067A50" w:rsidRDefault="00F964CD">
      <w:pPr>
        <w:pStyle w:val="Paragraphedeliste"/>
        <w:numPr>
          <w:ilvl w:val="0"/>
          <w:numId w:val="19"/>
        </w:numPr>
      </w:pPr>
      <w:r>
        <w:t>Objectif : constituer un réseau scientifique européen ou international, coordonné par une équipe française, qui doit ensuite candidater à un appel à projet européen ou international</w:t>
      </w:r>
    </w:p>
    <w:p w14:paraId="12B6F87B" w14:textId="77777777" w:rsidR="00067A50" w:rsidRDefault="00F964CD">
      <w:pPr>
        <w:pStyle w:val="Paragraphedeliste"/>
        <w:numPr>
          <w:ilvl w:val="0"/>
          <w:numId w:val="19"/>
        </w:numPr>
      </w:pPr>
      <w:r>
        <w:t>Budget : 36 000 € pour 2 ans</w:t>
      </w:r>
    </w:p>
    <w:p w14:paraId="10674AF2" w14:textId="77777777" w:rsidR="00067A50" w:rsidRDefault="00F964CD">
      <w:pPr>
        <w:pStyle w:val="Paragraphedeliste"/>
        <w:numPr>
          <w:ilvl w:val="0"/>
          <w:numId w:val="19"/>
        </w:numPr>
      </w:pPr>
      <w:r>
        <w:t>Date limite : courant 2027</w:t>
      </w:r>
    </w:p>
    <w:p w14:paraId="65B2EB98" w14:textId="77777777" w:rsidR="00067A50" w:rsidRDefault="00F964CD">
      <w:pPr>
        <w:pStyle w:val="Paragraphedeliste"/>
        <w:numPr>
          <w:ilvl w:val="0"/>
          <w:numId w:val="19"/>
        </w:numPr>
      </w:pPr>
      <w:r>
        <w:t>Pour en savoir plus : à venir</w:t>
      </w:r>
    </w:p>
    <w:p w14:paraId="1C052394" w14:textId="77777777" w:rsidR="00067A50" w:rsidRDefault="00F964CD">
      <w:pPr>
        <w:pStyle w:val="Titre2"/>
        <w:spacing w:before="0" w:after="240"/>
      </w:pPr>
      <w:r>
        <w:rPr>
          <w:bCs/>
        </w:rPr>
        <w:t>Commission européenne </w:t>
      </w:r>
      <w:r>
        <w:t xml:space="preserve">: </w:t>
      </w:r>
      <w:r w:rsidRPr="005B49B3">
        <w:rPr>
          <w:lang w:val="en-US"/>
        </w:rPr>
        <w:t>ERC Consolidator Grants</w:t>
      </w:r>
    </w:p>
    <w:p w14:paraId="0C3293D3" w14:textId="77777777" w:rsidR="00067A50" w:rsidRDefault="00F964CD">
      <w:pPr>
        <w:pStyle w:val="Paragraphedeliste"/>
        <w:numPr>
          <w:ilvl w:val="0"/>
          <w:numId w:val="20"/>
        </w:numPr>
      </w:pPr>
      <w:r>
        <w:t>Objectif : attirer des chercheurs ayant soutenu leur thèse il y a 8-12 ans</w:t>
      </w:r>
    </w:p>
    <w:p w14:paraId="0B5DBBD4" w14:textId="77777777" w:rsidR="00067A50" w:rsidRDefault="00F964CD">
      <w:pPr>
        <w:pStyle w:val="Paragraphedeliste"/>
        <w:numPr>
          <w:ilvl w:val="0"/>
          <w:numId w:val="20"/>
        </w:numPr>
      </w:pPr>
      <w:r>
        <w:t>Budget : 2 M€</w:t>
      </w:r>
    </w:p>
    <w:p w14:paraId="25FB7402" w14:textId="77777777" w:rsidR="00067A50" w:rsidRDefault="00F964CD">
      <w:pPr>
        <w:pStyle w:val="Paragraphedeliste"/>
        <w:numPr>
          <w:ilvl w:val="0"/>
          <w:numId w:val="20"/>
        </w:numPr>
      </w:pPr>
      <w:r>
        <w:t>Date limite : 12 janvier 2027</w:t>
      </w:r>
    </w:p>
    <w:p w14:paraId="3A9E28D9" w14:textId="151F94FC" w:rsidR="00067A50" w:rsidRDefault="00F964CD">
      <w:pPr>
        <w:pStyle w:val="Paragraphedeliste"/>
        <w:numPr>
          <w:ilvl w:val="0"/>
          <w:numId w:val="20"/>
        </w:numPr>
      </w:pPr>
      <w:r>
        <w:t xml:space="preserve">Pour en savoir plus : </w:t>
      </w:r>
      <w:hyperlink r:id="rId30" w:history="1">
        <w:r w:rsidR="00515880" w:rsidRPr="00AD128D">
          <w:rPr>
            <w:rStyle w:val="Lienhypertexte"/>
          </w:rPr>
          <w:t>https://erc.europa.eu/apply-grant/consolidator-grant</w:t>
        </w:r>
      </w:hyperlink>
    </w:p>
    <w:p w14:paraId="6091E88B" w14:textId="77777777" w:rsidR="00067A50" w:rsidRDefault="00F964CD">
      <w:pPr>
        <w:pStyle w:val="Titre2"/>
        <w:spacing w:before="0" w:after="240"/>
      </w:pPr>
      <w:r>
        <w:t>ANR : Access ERC</w:t>
      </w:r>
    </w:p>
    <w:p w14:paraId="589302EC" w14:textId="77777777" w:rsidR="00067A50" w:rsidRDefault="00F964CD">
      <w:pPr>
        <w:pStyle w:val="Paragraphedeliste"/>
        <w:numPr>
          <w:ilvl w:val="0"/>
          <w:numId w:val="21"/>
        </w:numPr>
      </w:pPr>
      <w:r>
        <w:t xml:space="preserve">Objectif : soutenir des contrats postdoctoraux d’une durée de 24 mois, ayant pour objectif le dépôt d’une candidature à </w:t>
      </w:r>
      <w:r w:rsidRPr="00515880">
        <w:t>l’</w:t>
      </w:r>
      <w:r w:rsidRPr="004423F8">
        <w:t xml:space="preserve">ERC </w:t>
      </w:r>
      <w:proofErr w:type="spellStart"/>
      <w:r w:rsidRPr="004423F8">
        <w:t>Starting</w:t>
      </w:r>
      <w:proofErr w:type="spellEnd"/>
      <w:r w:rsidRPr="004423F8">
        <w:t xml:space="preserve"> Grants</w:t>
      </w:r>
    </w:p>
    <w:p w14:paraId="1AE3FD31" w14:textId="77777777" w:rsidR="00067A50" w:rsidRDefault="00F964CD">
      <w:pPr>
        <w:pStyle w:val="Paragraphedeliste"/>
        <w:numPr>
          <w:ilvl w:val="0"/>
          <w:numId w:val="21"/>
        </w:numPr>
      </w:pPr>
      <w:r>
        <w:t>Budget : 185 000 €</w:t>
      </w:r>
    </w:p>
    <w:p w14:paraId="3774F208" w14:textId="77777777" w:rsidR="00067A50" w:rsidRDefault="00F964CD">
      <w:pPr>
        <w:pStyle w:val="Paragraphedeliste"/>
        <w:numPr>
          <w:ilvl w:val="0"/>
          <w:numId w:val="21"/>
        </w:numPr>
      </w:pPr>
      <w:r>
        <w:t>Date limite : février 2027</w:t>
      </w:r>
    </w:p>
    <w:p w14:paraId="1C75DD59" w14:textId="3D1F3A91" w:rsidR="00067A50" w:rsidRDefault="00F964CD">
      <w:pPr>
        <w:pStyle w:val="Paragraphedeliste"/>
        <w:numPr>
          <w:ilvl w:val="0"/>
          <w:numId w:val="21"/>
        </w:numPr>
      </w:pPr>
      <w:r>
        <w:lastRenderedPageBreak/>
        <w:t xml:space="preserve">Pour en savoir plus : </w:t>
      </w:r>
      <w:r w:rsidR="00515880">
        <w:t>à venir</w:t>
      </w:r>
    </w:p>
    <w:p w14:paraId="70B95AE6" w14:textId="77777777" w:rsidR="00067A50" w:rsidRDefault="00F964CD">
      <w:pPr>
        <w:pStyle w:val="Titre2"/>
        <w:spacing w:before="0" w:after="240"/>
      </w:pPr>
      <w:r>
        <w:t xml:space="preserve">ANR : </w:t>
      </w:r>
      <w:proofErr w:type="spellStart"/>
      <w:r>
        <w:t>LabCom</w:t>
      </w:r>
      <w:proofErr w:type="spellEnd"/>
      <w:r>
        <w:t xml:space="preserve"> 2026 - Laboratoires communs organismes de recherche publics – PME, ETI et Start up</w:t>
      </w:r>
    </w:p>
    <w:p w14:paraId="11E112E8" w14:textId="77777777" w:rsidR="00067A50" w:rsidRDefault="00F964CD">
      <w:pPr>
        <w:pStyle w:val="Paragraphedeliste"/>
        <w:numPr>
          <w:ilvl w:val="0"/>
          <w:numId w:val="22"/>
        </w:numPr>
      </w:pPr>
      <w:r>
        <w:t>Objectif : inciter les acteurs de la recherche académique à créer des partenariats structurés à travers la co-construction de « Laboratoires communs » entre une PME ou une ETI et un laboratoire de recherche</w:t>
      </w:r>
    </w:p>
    <w:p w14:paraId="029F10BF" w14:textId="77777777" w:rsidR="00067A50" w:rsidRDefault="00F964CD">
      <w:pPr>
        <w:pStyle w:val="Paragraphedeliste"/>
        <w:numPr>
          <w:ilvl w:val="0"/>
          <w:numId w:val="22"/>
        </w:numPr>
      </w:pPr>
      <w:r>
        <w:t>Budget : 363 000 € sur 54 mois</w:t>
      </w:r>
    </w:p>
    <w:p w14:paraId="2B522749" w14:textId="77777777" w:rsidR="00067A50" w:rsidRDefault="00F964CD">
      <w:pPr>
        <w:pStyle w:val="Paragraphedeliste"/>
        <w:numPr>
          <w:ilvl w:val="0"/>
          <w:numId w:val="22"/>
        </w:numPr>
      </w:pPr>
      <w:r>
        <w:t>Date limite : février 2027</w:t>
      </w:r>
    </w:p>
    <w:p w14:paraId="09B9E255" w14:textId="77777777" w:rsidR="00067A50" w:rsidRDefault="00F964CD">
      <w:pPr>
        <w:pStyle w:val="Paragraphedeliste"/>
        <w:numPr>
          <w:ilvl w:val="0"/>
          <w:numId w:val="22"/>
        </w:numPr>
      </w:pPr>
      <w:r>
        <w:t>Pour en savoir plus : à venir</w:t>
      </w:r>
    </w:p>
    <w:p w14:paraId="3B2C93F2" w14:textId="77777777" w:rsidR="00067A50" w:rsidRDefault="00F964CD">
      <w:pPr>
        <w:pStyle w:val="Titre2"/>
        <w:spacing w:before="0" w:after="240"/>
      </w:pPr>
      <w:r>
        <w:t>Commission européenne : Erasmus+</w:t>
      </w:r>
    </w:p>
    <w:p w14:paraId="3834862D" w14:textId="77777777" w:rsidR="00067A50" w:rsidRDefault="00F964CD">
      <w:pPr>
        <w:pStyle w:val="Paragraphedeliste"/>
        <w:numPr>
          <w:ilvl w:val="0"/>
          <w:numId w:val="23"/>
        </w:numPr>
      </w:pPr>
      <w:r>
        <w:t>Objectif : soutenir des partenariats de coopération dans l’enseignement supérieur</w:t>
      </w:r>
    </w:p>
    <w:p w14:paraId="520C4F54" w14:textId="77777777" w:rsidR="00067A50" w:rsidRDefault="00F964CD">
      <w:pPr>
        <w:pStyle w:val="Paragraphedeliste"/>
        <w:numPr>
          <w:ilvl w:val="0"/>
          <w:numId w:val="23"/>
        </w:numPr>
      </w:pPr>
      <w:r>
        <w:t>Date limite : février-mars 2027</w:t>
      </w:r>
    </w:p>
    <w:p w14:paraId="3D4C2155" w14:textId="77777777" w:rsidR="00067A50" w:rsidRDefault="00F964CD">
      <w:pPr>
        <w:pStyle w:val="Paragraphedeliste"/>
        <w:numPr>
          <w:ilvl w:val="0"/>
          <w:numId w:val="23"/>
        </w:numPr>
      </w:pPr>
      <w:r>
        <w:t xml:space="preserve">Pour en savoir plus : </w:t>
      </w:r>
      <w:hyperlink r:id="rId31" w:tooltip="mailto:international@insei.fr" w:history="1">
        <w:r>
          <w:rPr>
            <w:rStyle w:val="Lienhypertexte"/>
            <w:color w:val="auto"/>
          </w:rPr>
          <w:t>international@insei.fr</w:t>
        </w:r>
      </w:hyperlink>
      <w:r>
        <w:t>, bureau B409</w:t>
      </w:r>
    </w:p>
    <w:p w14:paraId="2CA78F39" w14:textId="77777777" w:rsidR="00067A50" w:rsidRDefault="00F964CD">
      <w:pPr>
        <w:pStyle w:val="Titre2"/>
        <w:spacing w:before="0" w:after="240"/>
      </w:pPr>
      <w:r>
        <w:t>FIRAH : appels à projets sur le handicap</w:t>
      </w:r>
    </w:p>
    <w:p w14:paraId="332E5347" w14:textId="77777777" w:rsidR="00067A50" w:rsidRDefault="00F964CD">
      <w:pPr>
        <w:pStyle w:val="Paragraphedeliste"/>
        <w:numPr>
          <w:ilvl w:val="0"/>
          <w:numId w:val="24"/>
        </w:numPr>
      </w:pPr>
      <w:r>
        <w:t>Objectif : soutenir des recherches appliquées débouchant sur des résultats avec des retombées pratiques et utilisables par les personnes en situation de handicap, leurs familles, les professionnels…</w:t>
      </w:r>
    </w:p>
    <w:p w14:paraId="133D8EE8" w14:textId="77777777" w:rsidR="00067A50" w:rsidRDefault="00F964CD">
      <w:pPr>
        <w:pStyle w:val="Paragraphedeliste"/>
        <w:numPr>
          <w:ilvl w:val="0"/>
          <w:numId w:val="24"/>
        </w:numPr>
      </w:pPr>
      <w:r>
        <w:t>Budget : 75 000 €</w:t>
      </w:r>
    </w:p>
    <w:p w14:paraId="3BA01207" w14:textId="77777777" w:rsidR="00067A50" w:rsidRDefault="00F964CD">
      <w:pPr>
        <w:pStyle w:val="Paragraphedeliste"/>
        <w:numPr>
          <w:ilvl w:val="0"/>
          <w:numId w:val="24"/>
        </w:numPr>
      </w:pPr>
      <w:r>
        <w:t>Date limite : mars 2027</w:t>
      </w:r>
    </w:p>
    <w:p w14:paraId="06E075C8" w14:textId="77777777" w:rsidR="00067A50" w:rsidRDefault="00F964CD">
      <w:pPr>
        <w:pStyle w:val="Paragraphedeliste"/>
        <w:numPr>
          <w:ilvl w:val="0"/>
          <w:numId w:val="24"/>
        </w:numPr>
      </w:pPr>
      <w:r>
        <w:t>Pour en savoir plus : à venir</w:t>
      </w:r>
    </w:p>
    <w:p w14:paraId="6C1327F6" w14:textId="77777777" w:rsidR="00067A50" w:rsidRDefault="00F964CD">
      <w:pPr>
        <w:pStyle w:val="Titre2"/>
        <w:spacing w:before="0" w:after="240"/>
      </w:pPr>
      <w:r>
        <w:lastRenderedPageBreak/>
        <w:t>CNSA/</w:t>
      </w:r>
      <w:proofErr w:type="spellStart"/>
      <w:r>
        <w:t>IReSP</w:t>
      </w:r>
      <w:proofErr w:type="spellEnd"/>
      <w:r>
        <w:t xml:space="preserve"> : appels à projets </w:t>
      </w:r>
      <w:r>
        <w:br/>
        <w:t>dans le cadre du programme autonomie</w:t>
      </w:r>
    </w:p>
    <w:p w14:paraId="35F0EBF3" w14:textId="77777777" w:rsidR="00067A50" w:rsidRDefault="00F964CD">
      <w:pPr>
        <w:pStyle w:val="Paragraphedeliste"/>
        <w:numPr>
          <w:ilvl w:val="0"/>
          <w:numId w:val="25"/>
        </w:numPr>
      </w:pPr>
      <w:r>
        <w:t>Objectif : soutenir des appels à projets dans le cadre du programme autonomie</w:t>
      </w:r>
    </w:p>
    <w:p w14:paraId="76988C2F" w14:textId="77777777" w:rsidR="00067A50" w:rsidRDefault="00F964CD">
      <w:pPr>
        <w:pStyle w:val="Paragraphedeliste"/>
        <w:numPr>
          <w:ilvl w:val="0"/>
          <w:numId w:val="25"/>
        </w:numPr>
      </w:pPr>
      <w:r>
        <w:t>Budget : environ 300 000 €</w:t>
      </w:r>
    </w:p>
    <w:p w14:paraId="5546EF25" w14:textId="77777777" w:rsidR="00067A50" w:rsidRDefault="00F964CD">
      <w:pPr>
        <w:pStyle w:val="Paragraphedeliste"/>
        <w:numPr>
          <w:ilvl w:val="0"/>
          <w:numId w:val="25"/>
        </w:numPr>
      </w:pPr>
      <w:r>
        <w:t>Date limite : avril 2027</w:t>
      </w:r>
    </w:p>
    <w:p w14:paraId="1D5132E3" w14:textId="77777777" w:rsidR="00067A50" w:rsidRDefault="00F964CD">
      <w:pPr>
        <w:pStyle w:val="Paragraphedeliste"/>
        <w:numPr>
          <w:ilvl w:val="0"/>
          <w:numId w:val="25"/>
        </w:numPr>
      </w:pPr>
      <w:r>
        <w:t>Pour en savoir plus : à venir</w:t>
      </w:r>
    </w:p>
    <w:p w14:paraId="4F19FD24" w14:textId="77777777" w:rsidR="00067A50" w:rsidRDefault="00F964CD">
      <w:pPr>
        <w:pStyle w:val="Titre2"/>
        <w:spacing w:before="0" w:after="240"/>
      </w:pPr>
      <w:r>
        <w:t>Région Île-de-France : appel à projets sur le handicap</w:t>
      </w:r>
    </w:p>
    <w:p w14:paraId="33111D47" w14:textId="77777777" w:rsidR="00067A50" w:rsidRDefault="00F964CD">
      <w:pPr>
        <w:pStyle w:val="Paragraphedeliste"/>
        <w:numPr>
          <w:ilvl w:val="0"/>
          <w:numId w:val="26"/>
        </w:numPr>
      </w:pPr>
      <w:r>
        <w:t>Objectif : soutenir des projets en faveur des personnes en situation de handicap dans l’une des 7 thématiques suivantes : Culture ; Sport ; Sécurité ; Santé, bien-être et lutte contre l’isolement ; Enseignement et projets pédagogiques ; Formation et emploi ; Accès à la citoyenneté</w:t>
      </w:r>
    </w:p>
    <w:p w14:paraId="329D0669" w14:textId="77777777" w:rsidR="00067A50" w:rsidRDefault="00F964CD">
      <w:pPr>
        <w:pStyle w:val="Paragraphedeliste"/>
        <w:numPr>
          <w:ilvl w:val="0"/>
          <w:numId w:val="26"/>
        </w:numPr>
      </w:pPr>
      <w:r>
        <w:t>Budget : 1 000 €-10 000 € (investissement)</w:t>
      </w:r>
    </w:p>
    <w:p w14:paraId="4D0BA6E9" w14:textId="77777777" w:rsidR="00067A50" w:rsidRDefault="00F964CD">
      <w:pPr>
        <w:pStyle w:val="Paragraphedeliste"/>
        <w:numPr>
          <w:ilvl w:val="0"/>
          <w:numId w:val="26"/>
        </w:numPr>
      </w:pPr>
      <w:r>
        <w:t>Date limite : avril 2027</w:t>
      </w:r>
    </w:p>
    <w:p w14:paraId="530F1E65" w14:textId="77777777" w:rsidR="00067A50" w:rsidRDefault="00F964CD">
      <w:pPr>
        <w:pStyle w:val="Paragraphedeliste"/>
        <w:numPr>
          <w:ilvl w:val="0"/>
          <w:numId w:val="26"/>
        </w:numPr>
      </w:pPr>
      <w:r>
        <w:t>Pour en savoir plus : à venir</w:t>
      </w:r>
    </w:p>
    <w:p w14:paraId="060DFC29" w14:textId="77777777" w:rsidR="00067A50" w:rsidRDefault="00F964CD">
      <w:pPr>
        <w:pStyle w:val="Titre2"/>
        <w:spacing w:before="0" w:after="240"/>
      </w:pPr>
      <w:r>
        <w:t>ANR : programme Carnot</w:t>
      </w:r>
    </w:p>
    <w:p w14:paraId="618F60D9" w14:textId="77777777" w:rsidR="00067A50" w:rsidRDefault="00F964CD">
      <w:pPr>
        <w:pStyle w:val="Paragraphedeliste"/>
        <w:numPr>
          <w:ilvl w:val="0"/>
          <w:numId w:val="27"/>
        </w:numPr>
      </w:pPr>
      <w:r>
        <w:t>Objectif : soutenir des acteurs publics qui, structurés en consortia organisés de manière territoriale ou thématique, visent à développer un flux croissant de contrats de collaboration de recherche entre les laboratoires publics qui leur sont associés et les acteurs socio-économiques</w:t>
      </w:r>
    </w:p>
    <w:p w14:paraId="54834843" w14:textId="77777777" w:rsidR="00067A50" w:rsidRDefault="00F964CD">
      <w:pPr>
        <w:pStyle w:val="Paragraphedeliste"/>
        <w:numPr>
          <w:ilvl w:val="0"/>
          <w:numId w:val="27"/>
        </w:numPr>
      </w:pPr>
      <w:r>
        <w:t>Date limite : avril 2027</w:t>
      </w:r>
    </w:p>
    <w:p w14:paraId="4B780D9A" w14:textId="77777777" w:rsidR="00067A50" w:rsidRDefault="00F964CD">
      <w:pPr>
        <w:pStyle w:val="Paragraphedeliste"/>
        <w:numPr>
          <w:ilvl w:val="0"/>
          <w:numId w:val="27"/>
        </w:numPr>
      </w:pPr>
      <w:r>
        <w:t>Pour en savoir plus : à venir</w:t>
      </w:r>
    </w:p>
    <w:p w14:paraId="57AEAFED" w14:textId="77777777" w:rsidR="00067A50" w:rsidRDefault="00F964CD">
      <w:pPr>
        <w:pStyle w:val="Titre2"/>
        <w:spacing w:before="0" w:after="240"/>
      </w:pPr>
      <w:r>
        <w:rPr>
          <w:bCs/>
        </w:rPr>
        <w:lastRenderedPageBreak/>
        <w:t xml:space="preserve">Défi Flagships - Sous-systèmes innovants </w:t>
      </w:r>
      <w:r>
        <w:rPr>
          <w:bCs/>
        </w:rPr>
        <w:br/>
        <w:t>pour la robotique et les équipements intelligents</w:t>
      </w:r>
    </w:p>
    <w:p w14:paraId="639FEEE9" w14:textId="77777777" w:rsidR="00067A50" w:rsidRDefault="00F964CD">
      <w:pPr>
        <w:pStyle w:val="Paragraphedeliste"/>
        <w:numPr>
          <w:ilvl w:val="0"/>
          <w:numId w:val="28"/>
        </w:numPr>
      </w:pPr>
      <w:r>
        <w:t>Objectif : créer une nouvelle dynamique de co-développements entre acteurs émergents et grands acteurs, pour développer, produire et commercialiser des sous-systèmes avancés et souverains pour des solutions en robotique, machines intelligentes et/ou drones en réponse aux besoins des filières à fort enjeux</w:t>
      </w:r>
    </w:p>
    <w:p w14:paraId="099D5C5B" w14:textId="77777777" w:rsidR="00067A50" w:rsidRDefault="00F964CD">
      <w:pPr>
        <w:pStyle w:val="Paragraphedeliste"/>
        <w:numPr>
          <w:ilvl w:val="0"/>
          <w:numId w:val="28"/>
        </w:numPr>
      </w:pPr>
      <w:r>
        <w:t>Date limite : 6 avril 2027</w:t>
      </w:r>
    </w:p>
    <w:p w14:paraId="74ECBE43" w14:textId="77777777" w:rsidR="00067A50" w:rsidRDefault="00F964CD">
      <w:pPr>
        <w:pStyle w:val="Paragraphedeliste"/>
        <w:numPr>
          <w:ilvl w:val="0"/>
          <w:numId w:val="28"/>
        </w:numPr>
      </w:pPr>
      <w:r>
        <w:t xml:space="preserve">Pour en savoir plus : </w:t>
      </w:r>
      <w:hyperlink r:id="rId32" w:tooltip="https://www.entreprises.gouv.fr/espace-entreprises/appels-a-projets-et-appels-a-manifestation-d-interet/defi-flagships-sous" w:history="1">
        <w:r>
          <w:rPr>
            <w:rStyle w:val="Lienhypertexte"/>
          </w:rPr>
          <w:t>https://www.entreprises.gouv.fr/espace-entreprises/appels-a-projets-et-appels-a-manifestation-d-interet/defi-flagships-sous</w:t>
        </w:r>
      </w:hyperlink>
    </w:p>
    <w:p w14:paraId="394BFAD0" w14:textId="77777777" w:rsidR="00067A50" w:rsidRDefault="00F964CD">
      <w:pPr>
        <w:pStyle w:val="Titre2"/>
        <w:spacing w:before="0" w:after="240"/>
      </w:pPr>
      <w:r>
        <w:t>Commission européenne</w:t>
      </w:r>
      <w:r>
        <w:rPr>
          <w:bCs/>
        </w:rPr>
        <w:t xml:space="preserve"> : </w:t>
      </w:r>
      <w:r>
        <w:t>MSCA Staff Exchanges</w:t>
      </w:r>
    </w:p>
    <w:p w14:paraId="32E1DBC0" w14:textId="77777777" w:rsidR="00067A50" w:rsidRDefault="00F964CD">
      <w:pPr>
        <w:pStyle w:val="Paragraphedeliste"/>
        <w:numPr>
          <w:ilvl w:val="0"/>
          <w:numId w:val="29"/>
        </w:numPr>
      </w:pPr>
      <w:r>
        <w:t>Objectif : soutenir des projets de coopération avec les pays tiers</w:t>
      </w:r>
    </w:p>
    <w:p w14:paraId="1DB81497" w14:textId="77777777" w:rsidR="00067A50" w:rsidRDefault="00F964CD">
      <w:pPr>
        <w:pStyle w:val="Paragraphedeliste"/>
        <w:numPr>
          <w:ilvl w:val="0"/>
          <w:numId w:val="29"/>
        </w:numPr>
      </w:pPr>
      <w:r>
        <w:t>Budget : bourses de mobilité</w:t>
      </w:r>
    </w:p>
    <w:p w14:paraId="39FAB567" w14:textId="77777777" w:rsidR="00067A50" w:rsidRDefault="00F964CD">
      <w:pPr>
        <w:pStyle w:val="Paragraphedeliste"/>
        <w:numPr>
          <w:ilvl w:val="0"/>
          <w:numId w:val="29"/>
        </w:numPr>
      </w:pPr>
      <w:r>
        <w:t>Date limite : 15 avril 2027</w:t>
      </w:r>
    </w:p>
    <w:p w14:paraId="620E145F" w14:textId="77777777" w:rsidR="00067A50" w:rsidRDefault="00F964CD">
      <w:pPr>
        <w:pStyle w:val="Paragraphedeliste"/>
        <w:numPr>
          <w:ilvl w:val="0"/>
          <w:numId w:val="29"/>
        </w:numPr>
      </w:pPr>
      <w:r>
        <w:t xml:space="preserve">Pour en savoir plus : </w:t>
      </w:r>
      <w:hyperlink r:id="rId33" w:tooltip="https://marie-sklodowska-curie-actions.ec.europa.eu/actions/staff-exchanges" w:history="1">
        <w:r>
          <w:rPr>
            <w:rStyle w:val="Lienhypertexte"/>
          </w:rPr>
          <w:t>https://marie-sklodowska-curie-actions.ec.europa.eu/actions/staff-exchanges</w:t>
        </w:r>
      </w:hyperlink>
    </w:p>
    <w:p w14:paraId="51306630" w14:textId="77777777" w:rsidR="00067A50" w:rsidRDefault="00F964CD">
      <w:pPr>
        <w:pStyle w:val="Titre2"/>
        <w:spacing w:before="0" w:after="240"/>
        <w:rPr>
          <w:bCs/>
        </w:rPr>
      </w:pPr>
      <w:r>
        <w:t>ANR : « Chaires industrielles »</w:t>
      </w:r>
    </w:p>
    <w:p w14:paraId="48CD2BEF" w14:textId="77777777" w:rsidR="00067A50" w:rsidRDefault="00F964CD">
      <w:pPr>
        <w:pStyle w:val="Paragraphedeliste"/>
        <w:numPr>
          <w:ilvl w:val="0"/>
          <w:numId w:val="30"/>
        </w:numPr>
      </w:pPr>
      <w:r>
        <w:t xml:space="preserve">Objectif : construire et structurer des projets de recherche scientifique collaborative dans des domaines prioritaires et stratégiques pour les acteurs publics et privés impliqués dans la chaire industrielle, </w:t>
      </w:r>
      <w:r>
        <w:rPr>
          <w:i/>
          <w:iCs/>
        </w:rPr>
        <w:t>via</w:t>
      </w:r>
      <w:r>
        <w:t xml:space="preserve"> un partenariat fort et durable</w:t>
      </w:r>
    </w:p>
    <w:p w14:paraId="021B4A44" w14:textId="77777777" w:rsidR="00067A50" w:rsidRDefault="00F964CD">
      <w:pPr>
        <w:pStyle w:val="Paragraphedeliste"/>
        <w:numPr>
          <w:ilvl w:val="0"/>
          <w:numId w:val="30"/>
        </w:numPr>
      </w:pPr>
      <w:r>
        <w:t>Budget : contribution de l’ANR étant apportée à concurrence de celle des entreprises</w:t>
      </w:r>
    </w:p>
    <w:p w14:paraId="6BFCCF65" w14:textId="77777777" w:rsidR="00067A50" w:rsidRDefault="00F964CD">
      <w:pPr>
        <w:pStyle w:val="Paragraphedeliste"/>
        <w:numPr>
          <w:ilvl w:val="0"/>
          <w:numId w:val="30"/>
        </w:numPr>
      </w:pPr>
      <w:r>
        <w:t>Date limite : mai 2027</w:t>
      </w:r>
    </w:p>
    <w:p w14:paraId="5CAD347A" w14:textId="77777777" w:rsidR="00067A50" w:rsidRDefault="00F964CD">
      <w:pPr>
        <w:pStyle w:val="Paragraphedeliste"/>
        <w:numPr>
          <w:ilvl w:val="0"/>
          <w:numId w:val="30"/>
        </w:numPr>
      </w:pPr>
      <w:r>
        <w:t>Pour en savoir plus : à venir</w:t>
      </w:r>
    </w:p>
    <w:p w14:paraId="7BC3148B" w14:textId="77777777" w:rsidR="00067A50" w:rsidRDefault="00F964CD">
      <w:pPr>
        <w:pStyle w:val="Titre2"/>
        <w:spacing w:before="0" w:after="240"/>
      </w:pPr>
      <w:r>
        <w:lastRenderedPageBreak/>
        <w:t>Commission européenne : Europe créative – volet Culture</w:t>
      </w:r>
    </w:p>
    <w:p w14:paraId="05F80BBD" w14:textId="77777777" w:rsidR="00067A50" w:rsidRDefault="00F964CD">
      <w:pPr>
        <w:pStyle w:val="Paragraphedeliste"/>
        <w:numPr>
          <w:ilvl w:val="0"/>
          <w:numId w:val="31"/>
        </w:numPr>
      </w:pPr>
      <w:r>
        <w:t>Objectif : soutenir des projets qui favorisent la création et la diffusion d’œuvres et d’artistes en Europe, des approches nouvelles et innovantes dans les secteurs culturels et créatifs</w:t>
      </w:r>
    </w:p>
    <w:p w14:paraId="17E7133A" w14:textId="77777777" w:rsidR="00067A50" w:rsidRDefault="00F964CD">
      <w:pPr>
        <w:pStyle w:val="Paragraphedeliste"/>
        <w:numPr>
          <w:ilvl w:val="0"/>
          <w:numId w:val="31"/>
        </w:numPr>
      </w:pPr>
      <w:r>
        <w:t>Date limite : mai 2027</w:t>
      </w:r>
    </w:p>
    <w:p w14:paraId="16D94914" w14:textId="77777777" w:rsidR="00067A50" w:rsidRDefault="00F964CD">
      <w:pPr>
        <w:pStyle w:val="Paragraphedeliste"/>
        <w:numPr>
          <w:ilvl w:val="0"/>
          <w:numId w:val="31"/>
        </w:numPr>
      </w:pPr>
      <w:r>
        <w:t>Pour en savoir plus : à venir</w:t>
      </w:r>
    </w:p>
    <w:p w14:paraId="28D52FCD" w14:textId="77777777" w:rsidR="00067A50" w:rsidRDefault="00F964CD">
      <w:pPr>
        <w:pStyle w:val="Titre2"/>
        <w:spacing w:before="0" w:after="240"/>
      </w:pPr>
      <w:r>
        <w:t>DGOS/FMR : appel à projets pour renforcer la recherche en SHS, appliquée aux maladies rares et ancrée dans les réalités des acteurs et des territoires</w:t>
      </w:r>
    </w:p>
    <w:p w14:paraId="15979368" w14:textId="77777777" w:rsidR="00067A50" w:rsidRDefault="00F964CD">
      <w:pPr>
        <w:pStyle w:val="Paragraphedeliste"/>
        <w:numPr>
          <w:ilvl w:val="0"/>
          <w:numId w:val="32"/>
        </w:numPr>
      </w:pPr>
      <w:r>
        <w:t>Objectif : comprendre les enjeux sociaux, organisationnels, éthiques, économiques et territoriaux, pour améliorer les parcours de vie et de soins des personnes concernées</w:t>
      </w:r>
    </w:p>
    <w:p w14:paraId="72FEBEA4" w14:textId="77777777" w:rsidR="00067A50" w:rsidRDefault="00F964CD">
      <w:pPr>
        <w:pStyle w:val="Paragraphedeliste"/>
        <w:numPr>
          <w:ilvl w:val="0"/>
          <w:numId w:val="32"/>
        </w:numPr>
      </w:pPr>
      <w:r>
        <w:t>Budget : 200 000 € pour 3 ans</w:t>
      </w:r>
    </w:p>
    <w:p w14:paraId="31E48CD2" w14:textId="77777777" w:rsidR="00067A50" w:rsidRDefault="00F964CD">
      <w:pPr>
        <w:pStyle w:val="Paragraphedeliste"/>
        <w:numPr>
          <w:ilvl w:val="0"/>
          <w:numId w:val="32"/>
        </w:numPr>
      </w:pPr>
      <w:r>
        <w:t>Date limite : mai 2027</w:t>
      </w:r>
    </w:p>
    <w:p w14:paraId="27FB15DA" w14:textId="77777777" w:rsidR="00067A50" w:rsidRDefault="00F964CD">
      <w:pPr>
        <w:pStyle w:val="Paragraphedeliste"/>
        <w:numPr>
          <w:ilvl w:val="0"/>
          <w:numId w:val="32"/>
        </w:numPr>
      </w:pPr>
      <w:r>
        <w:t xml:space="preserve">Pour en savoir plus : </w:t>
      </w:r>
      <w:hyperlink r:id="rId34" w:tooltip="https://anr.fr/fr/detail/call/chaires-industrielles-edition-2026-1/" w:history="1">
        <w:r>
          <w:t xml:space="preserve">à venir </w:t>
        </w:r>
      </w:hyperlink>
    </w:p>
    <w:p w14:paraId="6682238F" w14:textId="77777777" w:rsidR="00067A50" w:rsidRDefault="00F964CD">
      <w:pPr>
        <w:pStyle w:val="Titre2"/>
        <w:spacing w:before="0" w:after="240"/>
        <w:rPr>
          <w:bCs/>
        </w:rPr>
      </w:pPr>
      <w:r>
        <w:rPr>
          <w:bCs/>
        </w:rPr>
        <w:t>SESAME - Équipements et plateformes scientifiques et technologiques</w:t>
      </w:r>
    </w:p>
    <w:p w14:paraId="299B1D36" w14:textId="77777777" w:rsidR="00067A50" w:rsidRDefault="00F964CD">
      <w:pPr>
        <w:pStyle w:val="Paragraphedeliste"/>
        <w:numPr>
          <w:ilvl w:val="0"/>
          <w:numId w:val="33"/>
        </w:numPr>
      </w:pPr>
      <w:r>
        <w:t xml:space="preserve">Objectif : </w:t>
      </w:r>
      <w:r>
        <w:rPr>
          <w:bCs/>
        </w:rPr>
        <w:t>faire du territoire francilien une référence mondiale en matière de science et de technologie</w:t>
      </w:r>
      <w:r>
        <w:t xml:space="preserve"> en donnant aux laboratoires les moyens nécessaires pour développer de nouveaux projets et pour mettre en œuvre des dispositifs expérimentaux originaux de recherche</w:t>
      </w:r>
    </w:p>
    <w:p w14:paraId="3EBC688C" w14:textId="77777777" w:rsidR="00067A50" w:rsidRDefault="00F964CD">
      <w:pPr>
        <w:pStyle w:val="Paragraphedeliste"/>
        <w:numPr>
          <w:ilvl w:val="0"/>
          <w:numId w:val="33"/>
        </w:numPr>
      </w:pPr>
      <w:r>
        <w:t>Budget : 0,2 M€ - 3 M€ HT</w:t>
      </w:r>
    </w:p>
    <w:p w14:paraId="5D03AB15" w14:textId="77777777" w:rsidR="00067A50" w:rsidRDefault="00F964CD">
      <w:pPr>
        <w:pStyle w:val="Paragraphedeliste"/>
        <w:numPr>
          <w:ilvl w:val="0"/>
          <w:numId w:val="33"/>
        </w:numPr>
      </w:pPr>
      <w:r>
        <w:t>Date limite : juin 2027</w:t>
      </w:r>
    </w:p>
    <w:p w14:paraId="70C737DE" w14:textId="77777777" w:rsidR="00067A50" w:rsidRDefault="00F964CD">
      <w:pPr>
        <w:pStyle w:val="Paragraphedeliste"/>
        <w:numPr>
          <w:ilvl w:val="0"/>
          <w:numId w:val="33"/>
        </w:numPr>
      </w:pPr>
      <w:r>
        <w:t xml:space="preserve">Pour en savoir plus : </w:t>
      </w:r>
      <w:hyperlink r:id="rId35" w:tooltip="https://www.iledefrance.fr/aides-et-appels-a-projets/sesame-equipements-et-plateformes-scientifiques-et-technologiques" w:history="1">
        <w:r>
          <w:rPr>
            <w:rStyle w:val="Lienhypertexte"/>
          </w:rPr>
          <w:t>https://www.iledefrance.fr/aides-et-appels-a-projets/sesame-equipements-et-plateformes-scientifiques-et-technologiques</w:t>
        </w:r>
      </w:hyperlink>
    </w:p>
    <w:p w14:paraId="25B7276D" w14:textId="77777777" w:rsidR="00067A50" w:rsidRDefault="00F964CD">
      <w:pPr>
        <w:pStyle w:val="Titre2"/>
        <w:spacing w:before="0" w:after="240"/>
      </w:pPr>
      <w:r>
        <w:lastRenderedPageBreak/>
        <w:t xml:space="preserve">Fondation Malakoff Humanis Handicap : </w:t>
      </w:r>
      <w:r>
        <w:br/>
        <w:t>projet d’accès au sport</w:t>
      </w:r>
    </w:p>
    <w:p w14:paraId="7E704A19" w14:textId="77777777" w:rsidR="00067A50" w:rsidRDefault="00F964CD">
      <w:pPr>
        <w:pStyle w:val="Paragraphedeliste"/>
        <w:numPr>
          <w:ilvl w:val="0"/>
          <w:numId w:val="34"/>
        </w:numPr>
      </w:pPr>
      <w:r>
        <w:t>Objectif : favoriser l’accès au sport des personnes en situation de handicap</w:t>
      </w:r>
    </w:p>
    <w:p w14:paraId="34D7A88E" w14:textId="77777777" w:rsidR="00067A50" w:rsidRDefault="00F964CD">
      <w:pPr>
        <w:pStyle w:val="Paragraphedeliste"/>
        <w:numPr>
          <w:ilvl w:val="0"/>
          <w:numId w:val="34"/>
        </w:numPr>
      </w:pPr>
      <w:r>
        <w:t>Budget : 30 000 €</w:t>
      </w:r>
    </w:p>
    <w:p w14:paraId="506A12A5" w14:textId="77777777" w:rsidR="00067A50" w:rsidRDefault="00F964CD">
      <w:pPr>
        <w:pStyle w:val="Paragraphedeliste"/>
        <w:numPr>
          <w:ilvl w:val="0"/>
          <w:numId w:val="34"/>
        </w:numPr>
      </w:pPr>
      <w:r>
        <w:t>Date limite : 30 juin 2027</w:t>
      </w:r>
    </w:p>
    <w:p w14:paraId="105A3396" w14:textId="77777777" w:rsidR="00067A50" w:rsidRDefault="00F964CD">
      <w:pPr>
        <w:pStyle w:val="Paragraphedeliste"/>
        <w:numPr>
          <w:ilvl w:val="0"/>
          <w:numId w:val="34"/>
        </w:numPr>
      </w:pPr>
      <w:r>
        <w:t xml:space="preserve">Pour en savoir plus : </w:t>
      </w:r>
      <w:hyperlink r:id="rId36" w:tooltip="https://aapfondationhandicap.malakoffhumanis.com/acces-sport-1" w:history="1">
        <w:r>
          <w:rPr>
            <w:rStyle w:val="Lienhypertexte"/>
          </w:rPr>
          <w:t>https://aapfondationhandicap.malakoffhumanis.com/acces-sport-1</w:t>
        </w:r>
      </w:hyperlink>
    </w:p>
    <w:p w14:paraId="6F79CDB1" w14:textId="77777777" w:rsidR="00067A50" w:rsidRDefault="00F964CD">
      <w:pPr>
        <w:pStyle w:val="Titre2"/>
        <w:spacing w:before="0" w:after="240"/>
      </w:pPr>
      <w:r>
        <w:t xml:space="preserve">ANR : Labels « Centre d’excellence » </w:t>
      </w:r>
      <w:r>
        <w:br/>
        <w:t>Évaluation des politiques publiques</w:t>
      </w:r>
    </w:p>
    <w:p w14:paraId="2ED4F517" w14:textId="77777777" w:rsidR="00067A50" w:rsidRDefault="00F964CD">
      <w:pPr>
        <w:pStyle w:val="Paragraphedeliste"/>
        <w:numPr>
          <w:ilvl w:val="0"/>
          <w:numId w:val="35"/>
        </w:numPr>
      </w:pPr>
      <w:r>
        <w:t>Objectif : faire reconnaître des pôles d’excellence nationaux sur des politiques publiques</w:t>
      </w:r>
    </w:p>
    <w:p w14:paraId="3ACB3B83" w14:textId="77777777" w:rsidR="00067A50" w:rsidRDefault="00F964CD">
      <w:pPr>
        <w:pStyle w:val="Paragraphedeliste"/>
        <w:numPr>
          <w:ilvl w:val="0"/>
          <w:numId w:val="35"/>
        </w:numPr>
      </w:pPr>
      <w:r>
        <w:t>Budget : 300 000 €-1 M€/an pour 5 ans</w:t>
      </w:r>
    </w:p>
    <w:p w14:paraId="21B6E75C" w14:textId="77777777" w:rsidR="00067A50" w:rsidRDefault="00F964CD">
      <w:pPr>
        <w:pStyle w:val="Paragraphedeliste"/>
        <w:numPr>
          <w:ilvl w:val="0"/>
          <w:numId w:val="35"/>
        </w:numPr>
      </w:pPr>
      <w:r>
        <w:t>Date limite : juillet 2027</w:t>
      </w:r>
    </w:p>
    <w:p w14:paraId="00D674F0" w14:textId="77777777" w:rsidR="00067A50" w:rsidRDefault="00F964CD">
      <w:pPr>
        <w:pStyle w:val="Paragraphedeliste"/>
        <w:numPr>
          <w:ilvl w:val="0"/>
          <w:numId w:val="35"/>
        </w:numPr>
      </w:pPr>
      <w:r>
        <w:t>Pour en savoir plus : à venir</w:t>
      </w:r>
    </w:p>
    <w:p w14:paraId="3E50DDB9" w14:textId="77777777" w:rsidR="00067A50" w:rsidRDefault="00F964CD">
      <w:pPr>
        <w:pStyle w:val="Titre2"/>
        <w:spacing w:before="0" w:after="240"/>
      </w:pPr>
      <w:r>
        <w:t xml:space="preserve">Commission européenne : </w:t>
      </w:r>
      <w:r>
        <w:rPr>
          <w:lang w:val="en-GB"/>
        </w:rPr>
        <w:t>ERC Advanced Grants</w:t>
      </w:r>
    </w:p>
    <w:p w14:paraId="3F56E770" w14:textId="77777777" w:rsidR="00067A50" w:rsidRDefault="00F964CD">
      <w:pPr>
        <w:pStyle w:val="Paragraphedeliste"/>
        <w:numPr>
          <w:ilvl w:val="0"/>
          <w:numId w:val="36"/>
        </w:numPr>
      </w:pPr>
      <w:r>
        <w:t>Objectif : soutenir des chercheurs de parcours avancé</w:t>
      </w:r>
    </w:p>
    <w:p w14:paraId="03F981D7" w14:textId="77777777" w:rsidR="00067A50" w:rsidRDefault="00F964CD">
      <w:pPr>
        <w:pStyle w:val="Paragraphedeliste"/>
        <w:numPr>
          <w:ilvl w:val="0"/>
          <w:numId w:val="36"/>
        </w:numPr>
      </w:pPr>
      <w:r>
        <w:t>Budget : 2,5 M€</w:t>
      </w:r>
    </w:p>
    <w:p w14:paraId="15F6D9E4" w14:textId="77777777" w:rsidR="00067A50" w:rsidRDefault="00F964CD">
      <w:pPr>
        <w:pStyle w:val="Paragraphedeliste"/>
        <w:numPr>
          <w:ilvl w:val="0"/>
          <w:numId w:val="36"/>
        </w:numPr>
      </w:pPr>
      <w:r>
        <w:t>Date limite : 26 août 2027</w:t>
      </w:r>
    </w:p>
    <w:p w14:paraId="3A11CFED" w14:textId="77777777" w:rsidR="00067A50" w:rsidRDefault="00F964CD">
      <w:pPr>
        <w:pStyle w:val="Paragraphedeliste"/>
        <w:numPr>
          <w:ilvl w:val="0"/>
          <w:numId w:val="36"/>
        </w:numPr>
      </w:pPr>
      <w:r>
        <w:t xml:space="preserve">Pour en savoir plus : </w:t>
      </w:r>
      <w:hyperlink r:id="rId37" w:tooltip="https://www.horizon-europe.gouv.fr/calendriers-et-documents-des-appels-erc-27857?utm_campaign=Newsletter%20Recherche%20n%C2%B02&amp;utm_medium=email&amp;utm_source=Mailjet" w:history="1">
        <w:r>
          <w:rPr>
            <w:rStyle w:val="Lienhypertexte"/>
          </w:rPr>
          <w:t>https://www.horizon-europe.gouv.fr/calendriers-et-documents-des-appels-erc-27857?utm_campaign=Newsletter%20Recherche%20n%C2%B02&amp;utm_medium=email&amp;utm_source=Mailjet</w:t>
        </w:r>
      </w:hyperlink>
    </w:p>
    <w:p w14:paraId="5862979B" w14:textId="77777777" w:rsidR="00067A50" w:rsidRDefault="00F964CD">
      <w:pPr>
        <w:pStyle w:val="Titre2"/>
        <w:spacing w:before="0" w:after="240"/>
      </w:pPr>
      <w:r>
        <w:t>Commission européenne</w:t>
      </w:r>
      <w:r>
        <w:rPr>
          <w:bCs/>
        </w:rPr>
        <w:t xml:space="preserve"> : </w:t>
      </w:r>
      <w:r>
        <w:rPr>
          <w:lang w:val="en-GB"/>
        </w:rPr>
        <w:t>European Postdoctoral Fellowships</w:t>
      </w:r>
      <w:r>
        <w:rPr>
          <w:bCs/>
          <w:lang w:val="en-GB"/>
        </w:rPr>
        <w:t xml:space="preserve"> et </w:t>
      </w:r>
      <w:r>
        <w:rPr>
          <w:lang w:val="en-GB"/>
        </w:rPr>
        <w:t>Global Postdoctoral Fellowships</w:t>
      </w:r>
    </w:p>
    <w:p w14:paraId="595EED59" w14:textId="77777777" w:rsidR="00067A50" w:rsidRDefault="00F964CD">
      <w:pPr>
        <w:pStyle w:val="Paragraphedeliste"/>
        <w:numPr>
          <w:ilvl w:val="0"/>
          <w:numId w:val="37"/>
        </w:numPr>
      </w:pPr>
      <w:r>
        <w:t xml:space="preserve">Objectif : dans le cadre de </w:t>
      </w:r>
      <w:proofErr w:type="spellStart"/>
      <w:r w:rsidRPr="004423F8">
        <w:t>European</w:t>
      </w:r>
      <w:proofErr w:type="spellEnd"/>
      <w:r w:rsidRPr="004423F8">
        <w:t xml:space="preserve"> </w:t>
      </w:r>
      <w:proofErr w:type="spellStart"/>
      <w:r w:rsidRPr="004423F8">
        <w:t>Fellowship</w:t>
      </w:r>
      <w:proofErr w:type="spellEnd"/>
      <w:r>
        <w:t xml:space="preserve">, il s’agit de bourses destinées aux porteurs de projets d’une durée de 1-2 ans au sein </w:t>
      </w:r>
      <w:r>
        <w:lastRenderedPageBreak/>
        <w:t xml:space="preserve">d’un organisme situé dans l’Union européenne ou dans un pays associé à Horizon Europe ; dans le cadre de </w:t>
      </w:r>
      <w:r w:rsidRPr="004423F8">
        <w:t xml:space="preserve">Global </w:t>
      </w:r>
      <w:proofErr w:type="spellStart"/>
      <w:r w:rsidRPr="004423F8">
        <w:t>Fellowship</w:t>
      </w:r>
      <w:proofErr w:type="spellEnd"/>
      <w:r>
        <w:t>, il s’agit de bourses destinées aux porteurs de projets d’une durée de 2-3 ans au sein d’un établissement localisé dans un pays tiers</w:t>
      </w:r>
    </w:p>
    <w:p w14:paraId="29C45995" w14:textId="77777777" w:rsidR="00067A50" w:rsidRDefault="00F964CD">
      <w:pPr>
        <w:pStyle w:val="Paragraphedeliste"/>
        <w:numPr>
          <w:ilvl w:val="0"/>
          <w:numId w:val="37"/>
        </w:numPr>
      </w:pPr>
      <w:r>
        <w:t>Budget : rémunération + coûts de recherche, de formation et de réseau + coûts de gestion et coûts indirects</w:t>
      </w:r>
    </w:p>
    <w:p w14:paraId="6CAD7255" w14:textId="77777777" w:rsidR="00067A50" w:rsidRDefault="00F964CD">
      <w:pPr>
        <w:pStyle w:val="Paragraphedeliste"/>
        <w:numPr>
          <w:ilvl w:val="0"/>
          <w:numId w:val="37"/>
        </w:numPr>
      </w:pPr>
      <w:r>
        <w:t>Date limite : septembre 2027</w:t>
      </w:r>
    </w:p>
    <w:p w14:paraId="5508127A" w14:textId="77777777" w:rsidR="00067A50" w:rsidRDefault="00F964CD">
      <w:pPr>
        <w:pStyle w:val="Paragraphedeliste"/>
        <w:numPr>
          <w:ilvl w:val="0"/>
          <w:numId w:val="37"/>
        </w:numPr>
      </w:pPr>
      <w:r>
        <w:t>Pour en savoir plus : à venir</w:t>
      </w:r>
    </w:p>
    <w:p w14:paraId="31B9A5DE" w14:textId="77777777" w:rsidR="00067A50" w:rsidRDefault="00F964CD">
      <w:pPr>
        <w:pStyle w:val="Titre2"/>
      </w:pPr>
      <w:r>
        <w:t>Le pôle recherche, valorisation, partenariat et relations internationales reste disponible pour vous accompagner dans le dépôt de vos projets.</w:t>
      </w:r>
      <w:bookmarkStart w:id="10" w:name="_Toc189733266"/>
      <w:bookmarkStart w:id="11" w:name="_Toc189733343"/>
    </w:p>
    <w:p w14:paraId="3A1CFD6E" w14:textId="77777777" w:rsidR="00067A50" w:rsidRDefault="00F964CD">
      <w:pPr>
        <w:spacing w:before="360" w:after="0"/>
        <w:rPr>
          <w:b/>
          <w:bCs/>
        </w:rPr>
      </w:pPr>
      <w:r>
        <w:rPr>
          <w:b/>
          <w:bCs/>
        </w:rPr>
        <w:br w:type="page" w:clear="all"/>
      </w:r>
    </w:p>
    <w:p w14:paraId="05333F41" w14:textId="77777777" w:rsidR="00067A50" w:rsidRDefault="00F964CD">
      <w:pPr>
        <w:pStyle w:val="Titre1"/>
      </w:pPr>
      <w:bookmarkStart w:id="12" w:name="_Toc242359023"/>
      <w:r>
        <w:lastRenderedPageBreak/>
        <w:t>Rubrique numéro 4 : À vos agendas</w:t>
      </w:r>
      <w:bookmarkEnd w:id="12"/>
    </w:p>
    <w:p w14:paraId="1A0E4F5F" w14:textId="77777777" w:rsidR="00067A50" w:rsidRDefault="00F964CD">
      <w:pPr>
        <w:pStyle w:val="Titre2"/>
      </w:pPr>
      <w:r>
        <w:t>Save the date !</w:t>
      </w:r>
    </w:p>
    <w:p w14:paraId="3207B02D" w14:textId="77777777" w:rsidR="00067A50" w:rsidRDefault="00F964CD">
      <w:pPr>
        <w:pStyle w:val="Titre3"/>
      </w:pPr>
      <w:r>
        <w:t xml:space="preserve">Colloque international </w:t>
      </w:r>
      <w:r>
        <w:br/>
        <w:t>« Une rencontre scientifique autour de l’inclusion »</w:t>
      </w:r>
    </w:p>
    <w:p w14:paraId="6BFE7ED1" w14:textId="77777777" w:rsidR="00067A50" w:rsidRDefault="00F964CD">
      <w:pPr>
        <w:pStyle w:val="Paragraphedeliste"/>
        <w:numPr>
          <w:ilvl w:val="0"/>
          <w:numId w:val="39"/>
        </w:numPr>
      </w:pPr>
      <w:r>
        <w:t>Date : 23-26 mars 2027</w:t>
      </w:r>
    </w:p>
    <w:p w14:paraId="1D541B47" w14:textId="77777777" w:rsidR="00067A50" w:rsidRDefault="00F964CD">
      <w:pPr>
        <w:pStyle w:val="Paragraphedeliste"/>
        <w:numPr>
          <w:ilvl w:val="0"/>
          <w:numId w:val="39"/>
        </w:numPr>
      </w:pPr>
      <w:r>
        <w:t>Lieu : INSEI/Saint-Germain-en-Laye</w:t>
      </w:r>
    </w:p>
    <w:p w14:paraId="3EA7364E" w14:textId="77777777" w:rsidR="00067A50" w:rsidRDefault="00F964CD">
      <w:pPr>
        <w:pStyle w:val="Paragraphedeliste"/>
        <w:numPr>
          <w:ilvl w:val="0"/>
          <w:numId w:val="39"/>
        </w:numPr>
      </w:pPr>
      <w:r>
        <w:t>Pour en savoir plus : à venir</w:t>
      </w:r>
    </w:p>
    <w:p w14:paraId="2B96FCDD" w14:textId="77777777" w:rsidR="00067A50" w:rsidRDefault="00F964CD">
      <w:pPr>
        <w:pStyle w:val="Titre2"/>
      </w:pPr>
      <w:r>
        <w:t xml:space="preserve">Les prochaines dates </w:t>
      </w:r>
    </w:p>
    <w:p w14:paraId="5A602986" w14:textId="77777777" w:rsidR="00515880" w:rsidRDefault="00515880" w:rsidP="00515880">
      <w:pPr>
        <w:pStyle w:val="Titre3"/>
      </w:pPr>
      <w:r>
        <w:t xml:space="preserve">Journée des jeunes </w:t>
      </w:r>
      <w:proofErr w:type="spellStart"/>
      <w:r>
        <w:t>chercheur·euses</w:t>
      </w:r>
      <w:proofErr w:type="spellEnd"/>
      <w:r>
        <w:t xml:space="preserve"> en robotique </w:t>
      </w:r>
    </w:p>
    <w:p w14:paraId="3625D52B" w14:textId="77777777" w:rsidR="00515880" w:rsidRDefault="00515880" w:rsidP="00515880">
      <w:pPr>
        <w:pStyle w:val="Paragraphedeliste"/>
        <w:numPr>
          <w:ilvl w:val="0"/>
          <w:numId w:val="38"/>
        </w:numPr>
      </w:pPr>
      <w:r>
        <w:t>Date : 19 octobre 2026</w:t>
      </w:r>
    </w:p>
    <w:p w14:paraId="646FA424" w14:textId="77777777" w:rsidR="00515880" w:rsidRDefault="00515880" w:rsidP="00515880">
      <w:pPr>
        <w:pStyle w:val="Paragraphedeliste"/>
        <w:numPr>
          <w:ilvl w:val="0"/>
          <w:numId w:val="38"/>
        </w:numPr>
      </w:pPr>
      <w:r>
        <w:t>Lieu : Paris</w:t>
      </w:r>
    </w:p>
    <w:p w14:paraId="29F8EAE5" w14:textId="77777777" w:rsidR="00515880" w:rsidRDefault="00515880" w:rsidP="00515880">
      <w:pPr>
        <w:pStyle w:val="Paragraphedeliste"/>
        <w:numPr>
          <w:ilvl w:val="0"/>
          <w:numId w:val="38"/>
        </w:numPr>
      </w:pPr>
      <w:r>
        <w:t xml:space="preserve">Pour en savoir plus : </w:t>
      </w:r>
      <w:hyperlink r:id="rId38" w:tooltip="https://www.gdr-robotique.org/" w:history="1">
        <w:r>
          <w:rPr>
            <w:rStyle w:val="Lienhypertexte"/>
          </w:rPr>
          <w:t>https://www.gdr-robotique.org</w:t>
        </w:r>
      </w:hyperlink>
    </w:p>
    <w:p w14:paraId="5A6F7609" w14:textId="77777777" w:rsidR="00067A50" w:rsidRDefault="00F964CD">
      <w:pPr>
        <w:pStyle w:val="Titre3"/>
      </w:pPr>
      <w:r>
        <w:t>Conférence internationale scientifique et citoyenne « Les enjeux et perspectives de la participation politique et publiques des personnes en situation de handicap »</w:t>
      </w:r>
    </w:p>
    <w:p w14:paraId="0110299D" w14:textId="77777777" w:rsidR="00067A50" w:rsidRDefault="00F964CD">
      <w:pPr>
        <w:pStyle w:val="Paragraphedeliste"/>
        <w:numPr>
          <w:ilvl w:val="0"/>
          <w:numId w:val="40"/>
        </w:numPr>
      </w:pPr>
      <w:r>
        <w:t>Date : 21-23 octobre 2026</w:t>
      </w:r>
    </w:p>
    <w:p w14:paraId="6419268D" w14:textId="77777777" w:rsidR="00067A50" w:rsidRDefault="00F964CD">
      <w:pPr>
        <w:pStyle w:val="Paragraphedeliste"/>
        <w:numPr>
          <w:ilvl w:val="0"/>
          <w:numId w:val="40"/>
        </w:numPr>
      </w:pPr>
      <w:r>
        <w:t>Lieu : Lyon</w:t>
      </w:r>
    </w:p>
    <w:p w14:paraId="33E8EA1B" w14:textId="77777777" w:rsidR="00067A50" w:rsidRDefault="00F964CD">
      <w:pPr>
        <w:pStyle w:val="Paragraphedeliste"/>
        <w:numPr>
          <w:ilvl w:val="0"/>
          <w:numId w:val="40"/>
        </w:numPr>
      </w:pPr>
      <w:r>
        <w:t xml:space="preserve">Pour en savoir plus : </w:t>
      </w:r>
      <w:hyperlink r:id="rId39" w:tooltip="https://docs.google.com/forms/d/e/1FAIpQLSdh9QbOGBU7qgT29dmz5BzxPAgjyoVPDqVcwy81E0COeElknw/viewform?usp=header" w:history="1">
        <w:r>
          <w:rPr>
            <w:rStyle w:val="Lienhypertexte"/>
          </w:rPr>
          <w:t>https://docs.google.com/forms/d/e/1FAIpQLSdh9QbOGBU7qgT29dmz5BzxPAgjyoVPDqVcwy81E0COeElknw/viewform?usp=header</w:t>
        </w:r>
      </w:hyperlink>
    </w:p>
    <w:p w14:paraId="0969EEEB" w14:textId="77777777" w:rsidR="00067A50" w:rsidRDefault="00F964CD">
      <w:pPr>
        <w:pStyle w:val="Titre3"/>
      </w:pPr>
      <w:r>
        <w:t>Journée d’étude « Déconstruire le validisme en éducation »</w:t>
      </w:r>
    </w:p>
    <w:p w14:paraId="3FFF706F" w14:textId="77777777" w:rsidR="00067A50" w:rsidRDefault="00F964CD">
      <w:pPr>
        <w:pStyle w:val="Paragraphedeliste"/>
        <w:numPr>
          <w:ilvl w:val="0"/>
          <w:numId w:val="41"/>
        </w:numPr>
      </w:pPr>
      <w:r>
        <w:t>Date : 29-30 octobre 2026</w:t>
      </w:r>
    </w:p>
    <w:p w14:paraId="45891B9B" w14:textId="77777777" w:rsidR="00067A50" w:rsidRDefault="00F964CD">
      <w:pPr>
        <w:pStyle w:val="Paragraphedeliste"/>
        <w:numPr>
          <w:ilvl w:val="0"/>
          <w:numId w:val="41"/>
        </w:numPr>
      </w:pPr>
      <w:r>
        <w:t>Lieu : HEP Vaud</w:t>
      </w:r>
    </w:p>
    <w:p w14:paraId="37F4D583" w14:textId="77777777" w:rsidR="00067A50" w:rsidRDefault="00F964CD">
      <w:pPr>
        <w:pStyle w:val="Paragraphedeliste"/>
        <w:numPr>
          <w:ilvl w:val="0"/>
          <w:numId w:val="41"/>
        </w:numPr>
      </w:pPr>
      <w:r>
        <w:t xml:space="preserve">Pour en savoir plus : </w:t>
      </w:r>
      <w:hyperlink r:id="rId40" w:tooltip="https://www.hepl.ch/evenements/deconstruire-validisme-education-L4V.html" w:history="1">
        <w:r>
          <w:rPr>
            <w:rStyle w:val="Lienhypertexte"/>
          </w:rPr>
          <w:t>https://www.hepl.ch/evenements/deconstruire-validisme-education-L4V.html</w:t>
        </w:r>
      </w:hyperlink>
    </w:p>
    <w:p w14:paraId="46AFD204" w14:textId="77777777" w:rsidR="00067A50" w:rsidRDefault="00F964CD">
      <w:pPr>
        <w:pStyle w:val="Titre3"/>
      </w:pPr>
      <w:r>
        <w:lastRenderedPageBreak/>
        <w:t>3</w:t>
      </w:r>
      <w:r>
        <w:rPr>
          <w:vertAlign w:val="superscript"/>
        </w:rPr>
        <w:t>e</w:t>
      </w:r>
      <w:r>
        <w:t xml:space="preserve"> colloque « Mutations sociales et défis de l’inclusion » </w:t>
      </w:r>
    </w:p>
    <w:p w14:paraId="6218AB9B" w14:textId="77777777" w:rsidR="00067A50" w:rsidRDefault="00F964CD">
      <w:pPr>
        <w:pStyle w:val="Paragraphedeliste"/>
        <w:numPr>
          <w:ilvl w:val="0"/>
          <w:numId w:val="42"/>
        </w:numPr>
      </w:pPr>
      <w:r>
        <w:t>Date : 4-7 novembre 2026</w:t>
      </w:r>
    </w:p>
    <w:p w14:paraId="677C5670" w14:textId="77777777" w:rsidR="00067A50" w:rsidRDefault="00F964CD">
      <w:pPr>
        <w:pStyle w:val="Paragraphedeliste"/>
        <w:numPr>
          <w:ilvl w:val="0"/>
          <w:numId w:val="42"/>
        </w:numPr>
      </w:pPr>
      <w:r>
        <w:t>Lieu : Côte d’Ivoire</w:t>
      </w:r>
    </w:p>
    <w:p w14:paraId="280CED91" w14:textId="77777777" w:rsidR="00067A50" w:rsidRDefault="00F964CD">
      <w:pPr>
        <w:pStyle w:val="Paragraphedeliste"/>
        <w:numPr>
          <w:ilvl w:val="0"/>
          <w:numId w:val="42"/>
        </w:numPr>
      </w:pPr>
      <w:r>
        <w:t xml:space="preserve">Pour en savoir plus : </w:t>
      </w:r>
      <w:hyperlink r:id="rId41" w:tooltip="https://calenda.org/1333160" w:history="1">
        <w:r>
          <w:rPr>
            <w:rStyle w:val="Lienhypertexte"/>
          </w:rPr>
          <w:t>https://calenda.org/1333160</w:t>
        </w:r>
      </w:hyperlink>
    </w:p>
    <w:p w14:paraId="13029637" w14:textId="77777777" w:rsidR="00067A50" w:rsidRDefault="00F964CD">
      <w:pPr>
        <w:pStyle w:val="Titre3"/>
      </w:pPr>
      <w:r>
        <w:t>3</w:t>
      </w:r>
      <w:r>
        <w:rPr>
          <w:vertAlign w:val="superscript"/>
        </w:rPr>
        <w:t>e</w:t>
      </w:r>
      <w:r>
        <w:t xml:space="preserve"> colloque international « Agriculture, Handicap &amp; Autisme »</w:t>
      </w:r>
    </w:p>
    <w:p w14:paraId="65497AD8" w14:textId="77777777" w:rsidR="00067A50" w:rsidRDefault="00F964CD">
      <w:pPr>
        <w:pStyle w:val="Paragraphedeliste"/>
        <w:numPr>
          <w:ilvl w:val="0"/>
          <w:numId w:val="43"/>
        </w:numPr>
      </w:pPr>
      <w:r>
        <w:t>Date : 5-6 novembre 2026</w:t>
      </w:r>
    </w:p>
    <w:p w14:paraId="4EFA9985" w14:textId="77777777" w:rsidR="00067A50" w:rsidRDefault="00F964CD">
      <w:pPr>
        <w:pStyle w:val="Paragraphedeliste"/>
        <w:numPr>
          <w:ilvl w:val="0"/>
          <w:numId w:val="43"/>
        </w:numPr>
      </w:pPr>
      <w:r>
        <w:t>Lieu : Paris</w:t>
      </w:r>
    </w:p>
    <w:p w14:paraId="7EE0501D" w14:textId="77777777" w:rsidR="00067A50" w:rsidRDefault="00F964CD">
      <w:pPr>
        <w:pStyle w:val="Paragraphedeliste"/>
        <w:numPr>
          <w:ilvl w:val="0"/>
          <w:numId w:val="43"/>
        </w:numPr>
      </w:pPr>
      <w:r>
        <w:t xml:space="preserve">Pour en savoir plus : </w:t>
      </w:r>
      <w:hyperlink r:id="rId42" w:tooltip="https://www.apecita.com/evenements/colloque-international-agriculture-handicap-autisme" w:history="1">
        <w:r>
          <w:rPr>
            <w:rStyle w:val="Lienhypertexte"/>
          </w:rPr>
          <w:t>https://www.apecita.com/evenements/colloque-international-agriculture-handicap-autisme</w:t>
        </w:r>
      </w:hyperlink>
    </w:p>
    <w:p w14:paraId="7E6E6FB4" w14:textId="77777777" w:rsidR="00067A50" w:rsidRDefault="00F964CD">
      <w:pPr>
        <w:pStyle w:val="Titre3"/>
      </w:pPr>
      <w:r>
        <w:t>3</w:t>
      </w:r>
      <w:r>
        <w:rPr>
          <w:rFonts w:ascii="Arial" w:hAnsi="Arial" w:cs="Arial"/>
        </w:rPr>
        <w:t>ᵉ</w:t>
      </w:r>
      <w:r>
        <w:t> colloque international « Les sciences de l’éducation : apports, enjeux et perspectives », avec</w:t>
      </w:r>
      <w:r>
        <w:rPr>
          <w:i/>
          <w:iCs/>
          <w:color w:val="FF0000"/>
        </w:rPr>
        <w:t xml:space="preserve"> </w:t>
      </w:r>
      <w:r>
        <w:t>un symposium « L’IA et la pensée critique à l’école : enjeux, défis et opportunités pour l’éducation »</w:t>
      </w:r>
    </w:p>
    <w:p w14:paraId="6DC0404D" w14:textId="77777777" w:rsidR="00067A50" w:rsidRDefault="00F964CD">
      <w:pPr>
        <w:pStyle w:val="Paragraphedeliste"/>
        <w:numPr>
          <w:ilvl w:val="0"/>
          <w:numId w:val="44"/>
        </w:numPr>
      </w:pPr>
      <w:r>
        <w:t>Date : 9-11 novembre 2026</w:t>
      </w:r>
    </w:p>
    <w:p w14:paraId="036FCA2E" w14:textId="77777777" w:rsidR="00067A50" w:rsidRDefault="00F964CD">
      <w:pPr>
        <w:pStyle w:val="Paragraphedeliste"/>
        <w:numPr>
          <w:ilvl w:val="0"/>
          <w:numId w:val="44"/>
        </w:numPr>
      </w:pPr>
      <w:r>
        <w:t>Lieu : Burkina Faso</w:t>
      </w:r>
    </w:p>
    <w:p w14:paraId="72ABF217" w14:textId="77777777" w:rsidR="00067A50" w:rsidRDefault="00F964CD">
      <w:pPr>
        <w:pStyle w:val="Paragraphedeliste"/>
        <w:numPr>
          <w:ilvl w:val="0"/>
          <w:numId w:val="44"/>
        </w:numPr>
      </w:pPr>
      <w:r>
        <w:t xml:space="preserve">Pour en savoir plus : </w:t>
      </w:r>
      <w:hyperlink r:id="rId43" w:tooltip="https://calenda.org/1321890" w:history="1">
        <w:r>
          <w:rPr>
            <w:rStyle w:val="Lienhypertexte"/>
          </w:rPr>
          <w:t>https://calenda.org/1321890</w:t>
        </w:r>
      </w:hyperlink>
    </w:p>
    <w:p w14:paraId="49736314" w14:textId="77777777" w:rsidR="00067A50" w:rsidRDefault="00F964CD">
      <w:pPr>
        <w:pStyle w:val="Titre3"/>
      </w:pPr>
      <w:hyperlink r:id="rId44" w:tooltip="https://calenda.org/1435000" w:history="1">
        <w:r>
          <w:t>Journée de restitution Protection de l’enfance et Handicap</w:t>
        </w:r>
      </w:hyperlink>
    </w:p>
    <w:p w14:paraId="6AACC084" w14:textId="77777777" w:rsidR="00067A50" w:rsidRDefault="00F964CD">
      <w:pPr>
        <w:pStyle w:val="Paragraphedeliste"/>
        <w:numPr>
          <w:ilvl w:val="0"/>
          <w:numId w:val="45"/>
        </w:numPr>
      </w:pPr>
      <w:r>
        <w:t>Date : 10 novembre 2026</w:t>
      </w:r>
    </w:p>
    <w:p w14:paraId="00628862" w14:textId="77777777" w:rsidR="00067A50" w:rsidRDefault="00F964CD">
      <w:pPr>
        <w:pStyle w:val="Paragraphedeliste"/>
        <w:numPr>
          <w:ilvl w:val="0"/>
          <w:numId w:val="45"/>
        </w:numPr>
      </w:pPr>
      <w:r>
        <w:t>Lieu : Paris</w:t>
      </w:r>
    </w:p>
    <w:p w14:paraId="5F16D7D0" w14:textId="77777777" w:rsidR="00067A50" w:rsidRDefault="00F964CD">
      <w:pPr>
        <w:pStyle w:val="Paragraphedeliste"/>
        <w:numPr>
          <w:ilvl w:val="0"/>
          <w:numId w:val="45"/>
        </w:numPr>
      </w:pPr>
      <w:r>
        <w:t xml:space="preserve">Pour en savoir plus : </w:t>
      </w:r>
      <w:hyperlink r:id="rId45" w:tooltip="https://calenda.org/1435000" w:history="1">
        <w:r>
          <w:rPr>
            <w:rStyle w:val="Lienhypertexte"/>
          </w:rPr>
          <w:t>https://calenda.org/1435000</w:t>
        </w:r>
      </w:hyperlink>
    </w:p>
    <w:p w14:paraId="0A6239F5" w14:textId="77777777" w:rsidR="00067A50" w:rsidRDefault="00F964CD">
      <w:pPr>
        <w:pStyle w:val="Titre3"/>
      </w:pPr>
      <w:r>
        <w:t>3</w:t>
      </w:r>
      <w:r>
        <w:rPr>
          <w:vertAlign w:val="superscript"/>
        </w:rPr>
        <w:t>e</w:t>
      </w:r>
      <w:r>
        <w:t xml:space="preserve"> colloque international du GNCRA « Autisme, </w:t>
      </w:r>
      <w:proofErr w:type="spellStart"/>
      <w:r>
        <w:t>Tdah</w:t>
      </w:r>
      <w:proofErr w:type="spellEnd"/>
      <w:r>
        <w:t xml:space="preserve">, Dys, </w:t>
      </w:r>
      <w:proofErr w:type="spellStart"/>
      <w:r>
        <w:t>Tdi</w:t>
      </w:r>
      <w:proofErr w:type="spellEnd"/>
      <w:r>
        <w:t xml:space="preserve"> : les troubles du neurodéveloppement à tous les âges de la vie »</w:t>
      </w:r>
    </w:p>
    <w:p w14:paraId="7556235F" w14:textId="77777777" w:rsidR="00067A50" w:rsidRDefault="00F964CD">
      <w:pPr>
        <w:pStyle w:val="Paragraphedeliste"/>
        <w:numPr>
          <w:ilvl w:val="0"/>
          <w:numId w:val="46"/>
        </w:numPr>
      </w:pPr>
      <w:r>
        <w:t>Date : 12-13 novembre 2026</w:t>
      </w:r>
    </w:p>
    <w:p w14:paraId="0497FCA2" w14:textId="77777777" w:rsidR="00067A50" w:rsidRDefault="00F964CD">
      <w:pPr>
        <w:pStyle w:val="Paragraphedeliste"/>
        <w:numPr>
          <w:ilvl w:val="0"/>
          <w:numId w:val="46"/>
        </w:numPr>
      </w:pPr>
      <w:r>
        <w:t>Lieu : Paris</w:t>
      </w:r>
    </w:p>
    <w:p w14:paraId="55C395E9" w14:textId="77777777" w:rsidR="00067A50" w:rsidRDefault="00F964CD">
      <w:pPr>
        <w:pStyle w:val="Paragraphedeliste"/>
        <w:numPr>
          <w:ilvl w:val="0"/>
          <w:numId w:val="46"/>
        </w:numPr>
      </w:pPr>
      <w:r>
        <w:t xml:space="preserve">Pour en savoir plus : </w:t>
      </w:r>
      <w:hyperlink r:id="rId46" w:tooltip="https://colloque-gncra.craif.org/inscriptions/?mtm_campaign=CRAIFXHANDICAP.FR" w:history="1">
        <w:r>
          <w:rPr>
            <w:rStyle w:val="Lienhypertexte"/>
          </w:rPr>
          <w:t>https://colloque-gncra.craif.org/inscriptions/?mtm_campaign=CRAIFXHANDICAP.FR</w:t>
        </w:r>
      </w:hyperlink>
    </w:p>
    <w:p w14:paraId="4B5AFB4A" w14:textId="77777777" w:rsidR="00067A50" w:rsidRDefault="00F964CD">
      <w:pPr>
        <w:pStyle w:val="Titre3"/>
      </w:pPr>
      <w:r>
        <w:lastRenderedPageBreak/>
        <w:t xml:space="preserve">Colloque ACFOS 2026 « Quels accompagnements de la personne sourde et de son entourage ? Du diagnostic anténatal à l’âge adulte » </w:t>
      </w:r>
    </w:p>
    <w:p w14:paraId="7C671215" w14:textId="77777777" w:rsidR="00067A50" w:rsidRDefault="00F964CD">
      <w:pPr>
        <w:pStyle w:val="Paragraphedeliste"/>
        <w:numPr>
          <w:ilvl w:val="0"/>
          <w:numId w:val="47"/>
        </w:numPr>
      </w:pPr>
      <w:r>
        <w:t>Date : 17-18 novembre 2026 </w:t>
      </w:r>
    </w:p>
    <w:p w14:paraId="192DA56B" w14:textId="77777777" w:rsidR="00067A50" w:rsidRDefault="00F964CD">
      <w:pPr>
        <w:pStyle w:val="Paragraphedeliste"/>
        <w:numPr>
          <w:ilvl w:val="0"/>
          <w:numId w:val="47"/>
        </w:numPr>
      </w:pPr>
      <w:r>
        <w:t>Lieu : Paris</w:t>
      </w:r>
    </w:p>
    <w:p w14:paraId="072FC208" w14:textId="77777777" w:rsidR="00067A50" w:rsidRDefault="00F964CD">
      <w:pPr>
        <w:pStyle w:val="Paragraphedeliste"/>
        <w:numPr>
          <w:ilvl w:val="0"/>
          <w:numId w:val="47"/>
        </w:numPr>
      </w:pPr>
      <w:r>
        <w:t xml:space="preserve">Pour en savoir plus : </w:t>
      </w:r>
      <w:hyperlink r:id="rId47" w:tooltip="https://www.acfos.org/colloque-acfos-2026-quels-accompagnements-de-la-personne-sourde-et-de-son-entourage-du-diagnostic-antenatal-a-lage-adulte" w:history="1">
        <w:r>
          <w:rPr>
            <w:rStyle w:val="Lienhypertexte"/>
          </w:rPr>
          <w:t>https://www.acfos.org/colloque-acfos-2026-quels-accompagnements-de-la-personne-sourde-et-de-son-entourage-du-diagnostic-antenatal-a-lage-adulte</w:t>
        </w:r>
      </w:hyperlink>
    </w:p>
    <w:p w14:paraId="4E335D4F" w14:textId="77777777" w:rsidR="00067A50" w:rsidRDefault="00F964CD">
      <w:pPr>
        <w:pStyle w:val="Titre3"/>
      </w:pPr>
      <w:r>
        <w:t xml:space="preserve">Colloque « Ajustements discursifs et interactionnels en contexte de handicap communicationnel » </w:t>
      </w:r>
    </w:p>
    <w:p w14:paraId="238F8694" w14:textId="77777777" w:rsidR="00067A50" w:rsidRDefault="00F964CD">
      <w:pPr>
        <w:pStyle w:val="Paragraphedeliste"/>
        <w:numPr>
          <w:ilvl w:val="0"/>
          <w:numId w:val="48"/>
        </w:numPr>
      </w:pPr>
      <w:r>
        <w:t>Date : 17-18 novembre 2026</w:t>
      </w:r>
    </w:p>
    <w:p w14:paraId="542A9E4D" w14:textId="77777777" w:rsidR="00067A50" w:rsidRDefault="00F964CD">
      <w:pPr>
        <w:pStyle w:val="Paragraphedeliste"/>
        <w:numPr>
          <w:ilvl w:val="0"/>
          <w:numId w:val="48"/>
        </w:numPr>
      </w:pPr>
      <w:r>
        <w:t>Lieu : Metz</w:t>
      </w:r>
    </w:p>
    <w:p w14:paraId="0207D534" w14:textId="77777777" w:rsidR="00067A50" w:rsidRDefault="00F964CD">
      <w:pPr>
        <w:pStyle w:val="Paragraphedeliste"/>
        <w:numPr>
          <w:ilvl w:val="0"/>
          <w:numId w:val="48"/>
        </w:numPr>
      </w:pPr>
      <w:r>
        <w:t xml:space="preserve">Pour en savoir plus : </w:t>
      </w:r>
      <w:hyperlink r:id="rId48" w:tooltip="https://icar.cnrs.fr/appel-a-communications-colloque-ajustements-discursifs-et-interactionnels-en-contexte-de-handicap-communicationnel-deadline-30-04-2026/" w:history="1">
        <w:r>
          <w:rPr>
            <w:rStyle w:val="Lienhypertexte"/>
          </w:rPr>
          <w:t>https://icar.cnrs.fr/appel-a-communications-colloque-ajustements-discursifs-et-interactionnels-en-contexte-de-handicap-communicationnel-deadline-30-04-2026/</w:t>
        </w:r>
      </w:hyperlink>
    </w:p>
    <w:p w14:paraId="018AEE95" w14:textId="77777777" w:rsidR="00067A50" w:rsidRDefault="00F964CD">
      <w:pPr>
        <w:pStyle w:val="Titre3"/>
      </w:pPr>
      <w:r>
        <w:t>Rendez-vous de l'Inclusion</w:t>
      </w:r>
    </w:p>
    <w:p w14:paraId="49EF7092" w14:textId="77777777" w:rsidR="00067A50" w:rsidRDefault="00F964CD">
      <w:pPr>
        <w:pStyle w:val="Paragraphedeliste"/>
        <w:numPr>
          <w:ilvl w:val="0"/>
          <w:numId w:val="48"/>
        </w:numPr>
      </w:pPr>
      <w:r>
        <w:t>Date : 19 novembre 2026</w:t>
      </w:r>
    </w:p>
    <w:p w14:paraId="01BE627C" w14:textId="77777777" w:rsidR="00067A50" w:rsidRDefault="00F964CD">
      <w:pPr>
        <w:pStyle w:val="Paragraphedeliste"/>
        <w:numPr>
          <w:ilvl w:val="0"/>
          <w:numId w:val="48"/>
        </w:numPr>
      </w:pPr>
      <w:r>
        <w:t>Lieu : Paris</w:t>
      </w:r>
    </w:p>
    <w:p w14:paraId="7FD4E06C" w14:textId="77777777" w:rsidR="00067A50" w:rsidRDefault="00F964CD">
      <w:pPr>
        <w:pStyle w:val="Paragraphedeliste"/>
        <w:numPr>
          <w:ilvl w:val="0"/>
          <w:numId w:val="48"/>
        </w:numPr>
      </w:pPr>
      <w:r>
        <w:t xml:space="preserve">Pour en savoir plus : </w:t>
      </w:r>
      <w:hyperlink r:id="rId49" w:tooltip="https://www.hosmoz.fr/Evenements/Les-Rendez-vous-de-l-Inclusion-2026-i4703.html" w:history="1">
        <w:r>
          <w:rPr>
            <w:rStyle w:val="Lienhypertexte"/>
          </w:rPr>
          <w:t>https://www.hosmoz.fr/Evenements/Les-Rendez-vous-de-l-Inclusion-2026-i4703.html</w:t>
        </w:r>
      </w:hyperlink>
    </w:p>
    <w:p w14:paraId="24B283FA" w14:textId="77777777" w:rsidR="00067A50" w:rsidRDefault="00F964CD">
      <w:pPr>
        <w:pStyle w:val="Titre3"/>
      </w:pPr>
      <w:r>
        <w:t xml:space="preserve">Colloque « Expériences migratoires à l’ère contemporaine » </w:t>
      </w:r>
    </w:p>
    <w:p w14:paraId="6F7DD839" w14:textId="77777777" w:rsidR="00067A50" w:rsidRDefault="00F964CD">
      <w:pPr>
        <w:pStyle w:val="Paragraphedeliste"/>
        <w:numPr>
          <w:ilvl w:val="0"/>
          <w:numId w:val="48"/>
        </w:numPr>
      </w:pPr>
      <w:r>
        <w:t>Date : 19-20 novembre 2026</w:t>
      </w:r>
    </w:p>
    <w:p w14:paraId="49DCEAB5" w14:textId="77777777" w:rsidR="00067A50" w:rsidRDefault="00F964CD">
      <w:pPr>
        <w:pStyle w:val="Paragraphedeliste"/>
        <w:numPr>
          <w:ilvl w:val="0"/>
          <w:numId w:val="48"/>
        </w:numPr>
      </w:pPr>
      <w:r>
        <w:t>Lieu : Paris</w:t>
      </w:r>
    </w:p>
    <w:p w14:paraId="3B250017" w14:textId="77777777" w:rsidR="00067A50" w:rsidRDefault="00F964CD">
      <w:pPr>
        <w:pStyle w:val="Paragraphedeliste"/>
        <w:numPr>
          <w:ilvl w:val="0"/>
          <w:numId w:val="48"/>
        </w:numPr>
      </w:pPr>
      <w:r>
        <w:t xml:space="preserve">Pour en savoir plus : </w:t>
      </w:r>
      <w:hyperlink r:id="rId50" w:tooltip="https://www.sorbonne-nouvelle.fr/experiences-migratoires-a-l-ere-contemporaine-928309.kjsp" w:history="1">
        <w:r>
          <w:rPr>
            <w:rStyle w:val="Lienhypertexte"/>
          </w:rPr>
          <w:t>https://www.sorbonne-nouvelle.fr/experiences-migratoires-a-l-ere-contemporaine-928309.kjsp</w:t>
        </w:r>
      </w:hyperlink>
    </w:p>
    <w:p w14:paraId="15814022" w14:textId="77777777" w:rsidR="00067A50" w:rsidRDefault="00F964CD">
      <w:pPr>
        <w:pStyle w:val="Titre3"/>
      </w:pPr>
      <w:r>
        <w:lastRenderedPageBreak/>
        <w:t xml:space="preserve">Colloque </w:t>
      </w:r>
      <w:proofErr w:type="spellStart"/>
      <w:r>
        <w:t>DARautiscol</w:t>
      </w:r>
      <w:proofErr w:type="spellEnd"/>
      <w:r>
        <w:t xml:space="preserve"> « Une recherche pour comprendre la mise en œuvre et les effets de l’autorégulation dans un dispositif d’éducation inclusive</w:t>
      </w:r>
    </w:p>
    <w:p w14:paraId="1A8620A9" w14:textId="77777777" w:rsidR="00067A50" w:rsidRDefault="00F964CD">
      <w:pPr>
        <w:pStyle w:val="Paragraphedeliste"/>
        <w:numPr>
          <w:ilvl w:val="0"/>
          <w:numId w:val="49"/>
        </w:numPr>
      </w:pPr>
      <w:r>
        <w:t>Date : 19-20 novembre 2026</w:t>
      </w:r>
    </w:p>
    <w:p w14:paraId="269FB1BD" w14:textId="77777777" w:rsidR="00067A50" w:rsidRDefault="00F964CD">
      <w:pPr>
        <w:pStyle w:val="Paragraphedeliste"/>
        <w:numPr>
          <w:ilvl w:val="0"/>
          <w:numId w:val="49"/>
        </w:numPr>
      </w:pPr>
      <w:r>
        <w:t>Lieu : Nantes</w:t>
      </w:r>
    </w:p>
    <w:p w14:paraId="577257EE" w14:textId="77777777" w:rsidR="00067A50" w:rsidRDefault="00F964CD">
      <w:pPr>
        <w:pStyle w:val="Paragraphedeliste"/>
        <w:numPr>
          <w:ilvl w:val="0"/>
          <w:numId w:val="49"/>
        </w:numPr>
      </w:pPr>
      <w:r>
        <w:t xml:space="preserve">Pour en savoir plus : </w:t>
      </w:r>
      <w:hyperlink r:id="rId51" w:tooltip="https://darautiscol.sciencesconf.org/" w:history="1">
        <w:r>
          <w:rPr>
            <w:rStyle w:val="Lienhypertexte"/>
          </w:rPr>
          <w:t>https://darautiscol.sciencesconf.org/</w:t>
        </w:r>
      </w:hyperlink>
      <w:r>
        <w:t> </w:t>
      </w:r>
    </w:p>
    <w:p w14:paraId="58A42F1C" w14:textId="77777777" w:rsidR="00067A50" w:rsidRDefault="00F964CD">
      <w:pPr>
        <w:pStyle w:val="Titre3"/>
      </w:pPr>
      <w:r>
        <w:t>Journée d’étude « Déficiences visuelles et recherches participatives : point de vue des jeunes chercheuses et chercheurs »</w:t>
      </w:r>
    </w:p>
    <w:p w14:paraId="2DB0235C" w14:textId="77777777" w:rsidR="00067A50" w:rsidRDefault="00F964CD">
      <w:pPr>
        <w:pStyle w:val="Paragraphedeliste"/>
        <w:numPr>
          <w:ilvl w:val="0"/>
          <w:numId w:val="50"/>
        </w:numPr>
      </w:pPr>
      <w:r>
        <w:t>Date : 30 novembre 2026</w:t>
      </w:r>
    </w:p>
    <w:p w14:paraId="59494042" w14:textId="77777777" w:rsidR="00067A50" w:rsidRDefault="00F964CD">
      <w:pPr>
        <w:pStyle w:val="Paragraphedeliste"/>
        <w:numPr>
          <w:ilvl w:val="0"/>
          <w:numId w:val="50"/>
        </w:numPr>
      </w:pPr>
      <w:r>
        <w:t>Lieu : Lyon</w:t>
      </w:r>
    </w:p>
    <w:p w14:paraId="6A331AE3" w14:textId="77777777" w:rsidR="00067A50" w:rsidRDefault="00F964CD">
      <w:pPr>
        <w:pStyle w:val="Paragraphedeliste"/>
        <w:numPr>
          <w:ilvl w:val="0"/>
          <w:numId w:val="50"/>
        </w:numPr>
      </w:pPr>
      <w:r>
        <w:t xml:space="preserve">Pour en savoir plus : </w:t>
      </w:r>
      <w:hyperlink r:id="rId52" w:tooltip="https://www.firah.org/article/1007/vision-participative-appel-a-communications.html" w:history="1">
        <w:r>
          <w:rPr>
            <w:rStyle w:val="Lienhypertexte"/>
          </w:rPr>
          <w:t>https://www.firah.org/article/1007/vision-participative-appel-a-communications.html</w:t>
        </w:r>
      </w:hyperlink>
    </w:p>
    <w:p w14:paraId="459B5A6B" w14:textId="77777777" w:rsidR="00067A50" w:rsidRDefault="00F964CD">
      <w:pPr>
        <w:pStyle w:val="Titre3"/>
      </w:pPr>
      <w:r>
        <w:t>Colloque « Handicap, accessibilité et aidants »</w:t>
      </w:r>
    </w:p>
    <w:p w14:paraId="73E8A08C" w14:textId="77777777" w:rsidR="00067A50" w:rsidRDefault="00F964CD">
      <w:pPr>
        <w:pStyle w:val="Paragraphedeliste"/>
        <w:numPr>
          <w:ilvl w:val="0"/>
          <w:numId w:val="51"/>
        </w:numPr>
      </w:pPr>
      <w:r>
        <w:t>Date : 3 décembre 2026</w:t>
      </w:r>
    </w:p>
    <w:p w14:paraId="3E64075B" w14:textId="77777777" w:rsidR="00067A50" w:rsidRDefault="00F964CD">
      <w:pPr>
        <w:pStyle w:val="Paragraphedeliste"/>
        <w:numPr>
          <w:ilvl w:val="0"/>
          <w:numId w:val="51"/>
        </w:numPr>
      </w:pPr>
      <w:r>
        <w:t>Lieu : Bobigny</w:t>
      </w:r>
    </w:p>
    <w:p w14:paraId="1E7B0880" w14:textId="77777777" w:rsidR="00067A50" w:rsidRDefault="00F964CD">
      <w:pPr>
        <w:pStyle w:val="Paragraphedeliste"/>
        <w:numPr>
          <w:ilvl w:val="0"/>
          <w:numId w:val="51"/>
        </w:numPr>
      </w:pPr>
      <w:r>
        <w:t xml:space="preserve">Pour en savoir plus : </w:t>
      </w:r>
      <w:hyperlink r:id="rId53" w:tooltip="https://iledefrance.cfecgc.org/colloque-handicap-accessibilite-et-aidants/" w:history="1">
        <w:r w:rsidRPr="00985813">
          <w:rPr>
            <w:rStyle w:val="Lienhypertexte"/>
          </w:rPr>
          <w:t>https://iledefrance.cfecgc.org/colloque-handicap-accessibilite-et-aidants/</w:t>
        </w:r>
      </w:hyperlink>
    </w:p>
    <w:p w14:paraId="7101D330" w14:textId="77777777" w:rsidR="00067A50" w:rsidRDefault="00F964CD">
      <w:pPr>
        <w:pStyle w:val="Titre3"/>
      </w:pPr>
      <w:r>
        <w:t>Congrès national Alzheimer 2026</w:t>
      </w:r>
    </w:p>
    <w:p w14:paraId="6E0FDD95" w14:textId="77777777" w:rsidR="00067A50" w:rsidRDefault="00F964CD">
      <w:pPr>
        <w:pStyle w:val="Paragraphedeliste"/>
        <w:numPr>
          <w:ilvl w:val="0"/>
          <w:numId w:val="52"/>
        </w:numPr>
      </w:pPr>
      <w:r>
        <w:t>Date : 9-10 décembre 2026</w:t>
      </w:r>
    </w:p>
    <w:p w14:paraId="71B494C9" w14:textId="77777777" w:rsidR="00067A50" w:rsidRDefault="00F964CD">
      <w:pPr>
        <w:pStyle w:val="Paragraphedeliste"/>
        <w:numPr>
          <w:ilvl w:val="0"/>
          <w:numId w:val="52"/>
        </w:numPr>
      </w:pPr>
      <w:r>
        <w:t>Lieu : Issy-les-Moulineaux</w:t>
      </w:r>
    </w:p>
    <w:p w14:paraId="37BCE65F" w14:textId="77777777" w:rsidR="00067A50" w:rsidRDefault="00F964CD">
      <w:pPr>
        <w:pStyle w:val="Paragraphedeliste"/>
        <w:numPr>
          <w:ilvl w:val="0"/>
          <w:numId w:val="52"/>
        </w:numPr>
      </w:pPr>
      <w:r>
        <w:t xml:space="preserve">Pour en savoir plus : </w:t>
      </w:r>
      <w:hyperlink r:id="rId54" w:tooltip="https://www.uspalz.com/" w:history="1">
        <w:r>
          <w:rPr>
            <w:rStyle w:val="Lienhypertexte"/>
          </w:rPr>
          <w:t>https://www.uspalz.com/</w:t>
        </w:r>
      </w:hyperlink>
    </w:p>
    <w:p w14:paraId="64DE8E05" w14:textId="77777777" w:rsidR="00067A50" w:rsidRDefault="00F964CD">
      <w:pPr>
        <w:pStyle w:val="Titre3"/>
      </w:pPr>
      <w:r>
        <w:t>Soirée 25 ans d'engagement de la Macif</w:t>
      </w:r>
    </w:p>
    <w:p w14:paraId="48FB48E8" w14:textId="77777777" w:rsidR="00067A50" w:rsidRDefault="00F964CD">
      <w:pPr>
        <w:pStyle w:val="Paragraphedeliste"/>
        <w:numPr>
          <w:ilvl w:val="0"/>
          <w:numId w:val="53"/>
        </w:numPr>
      </w:pPr>
      <w:r>
        <w:t>Date : 10 décembre 2026</w:t>
      </w:r>
    </w:p>
    <w:p w14:paraId="6B28C61E" w14:textId="77777777" w:rsidR="00067A50" w:rsidRDefault="00F964CD">
      <w:pPr>
        <w:pStyle w:val="Paragraphedeliste"/>
        <w:numPr>
          <w:ilvl w:val="0"/>
          <w:numId w:val="53"/>
        </w:numPr>
      </w:pPr>
      <w:r>
        <w:t>Lieu : Neuilly-sur-Seine</w:t>
      </w:r>
    </w:p>
    <w:p w14:paraId="164564F0" w14:textId="77777777" w:rsidR="00067A50" w:rsidRDefault="00F964CD">
      <w:pPr>
        <w:pStyle w:val="Paragraphedeliste"/>
        <w:numPr>
          <w:ilvl w:val="0"/>
          <w:numId w:val="53"/>
        </w:numPr>
      </w:pPr>
      <w:r>
        <w:t xml:space="preserve">Pour en savoir plus : </w:t>
      </w:r>
      <w:hyperlink r:id="rId55" w:tooltip="https://www.macif.fr/assurance/la-macif/accessibilite-assurance-handicap" w:history="1">
        <w:r>
          <w:rPr>
            <w:rStyle w:val="Lienhypertexte"/>
          </w:rPr>
          <w:t>https://www.macif.fr/assurance/la-macif/accessibilite-assurance-handicap</w:t>
        </w:r>
      </w:hyperlink>
    </w:p>
    <w:p w14:paraId="7F3DFE5C" w14:textId="77777777" w:rsidR="00067A50" w:rsidRDefault="00F964CD">
      <w:pPr>
        <w:pStyle w:val="Titre3"/>
      </w:pPr>
      <w:r>
        <w:lastRenderedPageBreak/>
        <w:t>Colloque autour de la santé et de ses enjeux pour les personnes polyhandicapées</w:t>
      </w:r>
    </w:p>
    <w:p w14:paraId="085411F3" w14:textId="77777777" w:rsidR="00067A50" w:rsidRDefault="00F964CD">
      <w:pPr>
        <w:pStyle w:val="Paragraphedeliste"/>
        <w:numPr>
          <w:ilvl w:val="0"/>
          <w:numId w:val="54"/>
        </w:numPr>
      </w:pPr>
      <w:r>
        <w:t>Date : 28 janvier 2027</w:t>
      </w:r>
    </w:p>
    <w:p w14:paraId="1C415AF1" w14:textId="77777777" w:rsidR="00067A50" w:rsidRDefault="00F964CD">
      <w:pPr>
        <w:pStyle w:val="Paragraphedeliste"/>
        <w:numPr>
          <w:ilvl w:val="0"/>
          <w:numId w:val="54"/>
        </w:numPr>
      </w:pPr>
      <w:r>
        <w:t>Lieu : Dijon</w:t>
      </w:r>
    </w:p>
    <w:p w14:paraId="124A83DB" w14:textId="77777777" w:rsidR="00067A50" w:rsidRDefault="00F964CD">
      <w:pPr>
        <w:pStyle w:val="Paragraphedeliste"/>
        <w:numPr>
          <w:ilvl w:val="0"/>
          <w:numId w:val="54"/>
        </w:numPr>
      </w:pPr>
      <w:r>
        <w:t xml:space="preserve">Pour en savoir plus : </w:t>
      </w:r>
      <w:hyperlink r:id="rId56" w:tooltip="https://ressourcespolyhandicap.org/evenements/colloque-sante-polyhandicap-collectif-des-centres-ressources-polyhandicap-francophones/" w:history="1">
        <w:r>
          <w:rPr>
            <w:rStyle w:val="Lienhypertexte"/>
          </w:rPr>
          <w:t>https://ressourcespolyhandicap.org/evenements/colloque-sante-polyhandicap-collectif-des-centres-ressources-polyhandicap-francophones/</w:t>
        </w:r>
      </w:hyperlink>
    </w:p>
    <w:p w14:paraId="4FB113CB" w14:textId="77777777" w:rsidR="00067A50" w:rsidRDefault="00F964CD">
      <w:pPr>
        <w:pStyle w:val="Titre3"/>
      </w:pPr>
      <w:r>
        <w:t xml:space="preserve">Appel à contribution </w:t>
      </w:r>
      <w:hyperlink r:id="rId57" w:tooltip="https://calenda.org/1434088" w:history="1">
        <w:r>
          <w:t>« Handicaps et Outremer français » : diversité, retards, dynamiques et perspectives</w:t>
        </w:r>
      </w:hyperlink>
    </w:p>
    <w:p w14:paraId="5751252B" w14:textId="77777777" w:rsidR="00067A50" w:rsidRDefault="00F964CD">
      <w:pPr>
        <w:pStyle w:val="Paragraphedeliste"/>
        <w:numPr>
          <w:ilvl w:val="0"/>
          <w:numId w:val="55"/>
        </w:numPr>
      </w:pPr>
      <w:r>
        <w:t>Date : 5 mars 2027</w:t>
      </w:r>
    </w:p>
    <w:p w14:paraId="5F0BB4F7" w14:textId="77777777" w:rsidR="00067A50" w:rsidRDefault="00F964CD">
      <w:pPr>
        <w:pStyle w:val="Paragraphedeliste"/>
        <w:numPr>
          <w:ilvl w:val="0"/>
          <w:numId w:val="55"/>
        </w:numPr>
      </w:pPr>
      <w:r>
        <w:t xml:space="preserve">Pour en savoir plus : </w:t>
      </w:r>
      <w:hyperlink r:id="rId58" w:tooltip="https://calenda.org/1434088" w:history="1">
        <w:r>
          <w:rPr>
            <w:rStyle w:val="Lienhypertexte"/>
          </w:rPr>
          <w:t>https://calenda.org/1434088</w:t>
        </w:r>
      </w:hyperlink>
    </w:p>
    <w:p w14:paraId="5F2A5978" w14:textId="77777777" w:rsidR="00067A50" w:rsidRDefault="00F964CD">
      <w:pPr>
        <w:pStyle w:val="Titre3"/>
      </w:pPr>
      <w:r>
        <w:t>Journées « Médiation, éducation et couleur : Territoires sensibles, intelligence artificielle et processus de création »</w:t>
      </w:r>
    </w:p>
    <w:p w14:paraId="76B74674" w14:textId="77777777" w:rsidR="00067A50" w:rsidRDefault="00F964CD">
      <w:pPr>
        <w:pStyle w:val="Paragraphedeliste"/>
        <w:numPr>
          <w:ilvl w:val="0"/>
          <w:numId w:val="56"/>
        </w:numPr>
      </w:pPr>
      <w:r>
        <w:t>Date : 1-2 avril 2027</w:t>
      </w:r>
    </w:p>
    <w:p w14:paraId="7016C5A0" w14:textId="77777777" w:rsidR="00067A50" w:rsidRDefault="00F964CD">
      <w:pPr>
        <w:pStyle w:val="Paragraphedeliste"/>
        <w:numPr>
          <w:ilvl w:val="0"/>
          <w:numId w:val="56"/>
        </w:numPr>
      </w:pPr>
      <w:r>
        <w:t>Lieu : Bordeaux</w:t>
      </w:r>
    </w:p>
    <w:p w14:paraId="34A88423" w14:textId="77777777" w:rsidR="00067A50" w:rsidRDefault="00F964CD">
      <w:pPr>
        <w:pStyle w:val="Paragraphedeliste"/>
        <w:numPr>
          <w:ilvl w:val="0"/>
          <w:numId w:val="56"/>
        </w:numPr>
      </w:pPr>
      <w:r>
        <w:t xml:space="preserve">Pour en savoir plus : </w:t>
      </w:r>
      <w:hyperlink r:id="rId59" w:tooltip="https://calenda.org/1430742" w:history="1">
        <w:r>
          <w:rPr>
            <w:rStyle w:val="Lienhypertexte"/>
          </w:rPr>
          <w:t>https://calenda.org/1430742</w:t>
        </w:r>
      </w:hyperlink>
    </w:p>
    <w:p w14:paraId="3FE1F3AE" w14:textId="77777777" w:rsidR="00067A50" w:rsidRDefault="00F964CD">
      <w:pPr>
        <w:pStyle w:val="Titre3"/>
      </w:pPr>
      <w:r>
        <w:t xml:space="preserve">Colloque international PRON 2027 </w:t>
      </w:r>
      <w:r>
        <w:br/>
        <w:t>« Surdités : de la perception à l’intervention »</w:t>
      </w:r>
    </w:p>
    <w:p w14:paraId="5A4E2031" w14:textId="77777777" w:rsidR="00067A50" w:rsidRDefault="00F964CD">
      <w:pPr>
        <w:pStyle w:val="Paragraphedeliste"/>
        <w:numPr>
          <w:ilvl w:val="0"/>
          <w:numId w:val="57"/>
        </w:numPr>
      </w:pPr>
      <w:r>
        <w:t>Date : 26-27 avril 2027</w:t>
      </w:r>
    </w:p>
    <w:p w14:paraId="0235EAAC" w14:textId="77777777" w:rsidR="00067A50" w:rsidRDefault="00F964CD">
      <w:pPr>
        <w:pStyle w:val="Paragraphedeliste"/>
        <w:numPr>
          <w:ilvl w:val="0"/>
          <w:numId w:val="57"/>
        </w:numPr>
      </w:pPr>
      <w:r>
        <w:t>Lieu : Lille</w:t>
      </w:r>
    </w:p>
    <w:p w14:paraId="6978670E" w14:textId="77777777" w:rsidR="00067A50" w:rsidRDefault="00F964CD">
      <w:pPr>
        <w:pStyle w:val="Paragraphedeliste"/>
        <w:numPr>
          <w:ilvl w:val="0"/>
          <w:numId w:val="57"/>
        </w:numPr>
      </w:pPr>
      <w:r>
        <w:t xml:space="preserve">Pour en savoir plus : </w:t>
      </w:r>
      <w:hyperlink r:id="rId60" w:tooltip="https://pron-2027.sciencesconf.org/" w:history="1">
        <w:r>
          <w:rPr>
            <w:rStyle w:val="Lienhypertexte"/>
          </w:rPr>
          <w:t>https://pron-2027.sciencesconf.org/</w:t>
        </w:r>
      </w:hyperlink>
    </w:p>
    <w:p w14:paraId="4B16621F" w14:textId="77777777" w:rsidR="00067A50" w:rsidRDefault="00F964CD">
      <w:pPr>
        <w:pStyle w:val="Titre3"/>
      </w:pPr>
      <w:r>
        <w:t>Journées nationales handicapes rares (JNHR)</w:t>
      </w:r>
    </w:p>
    <w:p w14:paraId="34BF2E88" w14:textId="77777777" w:rsidR="00067A50" w:rsidRDefault="00F964CD">
      <w:pPr>
        <w:pStyle w:val="Paragraphedeliste"/>
        <w:numPr>
          <w:ilvl w:val="0"/>
          <w:numId w:val="57"/>
        </w:numPr>
      </w:pPr>
      <w:r>
        <w:t>Date : 23-24 novembre 2027</w:t>
      </w:r>
    </w:p>
    <w:p w14:paraId="2568E722" w14:textId="77777777" w:rsidR="00067A50" w:rsidRDefault="00F964CD">
      <w:pPr>
        <w:pStyle w:val="Paragraphedeliste"/>
        <w:numPr>
          <w:ilvl w:val="0"/>
          <w:numId w:val="57"/>
        </w:numPr>
      </w:pPr>
      <w:r>
        <w:t xml:space="preserve">Pour en savoir plus : </w:t>
      </w:r>
      <w:hyperlink r:id="rId61" w:tooltip="https://www.firah.org/article/1012/journees-nationales-handicaps-rares-appel-a-communication.html" w:history="1">
        <w:r>
          <w:rPr>
            <w:rStyle w:val="Lienhypertexte"/>
          </w:rPr>
          <w:t>https://www.firah.org/article/1012/journees-nationales-handicaps-rares-appel-a-communication.html</w:t>
        </w:r>
      </w:hyperlink>
    </w:p>
    <w:p w14:paraId="4477C105" w14:textId="77777777" w:rsidR="00067A50" w:rsidRDefault="00F964CD">
      <w:pPr>
        <w:pStyle w:val="Paragraphedeliste"/>
        <w:spacing w:after="0" w:line="240" w:lineRule="auto"/>
        <w:ind w:left="357" w:hanging="357"/>
        <w:rPr>
          <w:rFonts w:eastAsiaTheme="majorEastAsia" w:cstheme="majorBidi"/>
          <w:b/>
          <w:color w:val="002060"/>
          <w:sz w:val="36"/>
          <w:szCs w:val="32"/>
        </w:rPr>
      </w:pPr>
      <w:r>
        <w:br w:type="page" w:clear="all"/>
      </w:r>
    </w:p>
    <w:p w14:paraId="4134A319" w14:textId="77777777" w:rsidR="00067A50" w:rsidRDefault="00F964CD">
      <w:pPr>
        <w:pStyle w:val="Titre1"/>
      </w:pPr>
      <w:bookmarkStart w:id="13" w:name="_Toc242359024"/>
      <w:r>
        <w:lastRenderedPageBreak/>
        <w:t>Rubrique numéro 5 : Aux doctorants</w:t>
      </w:r>
      <w:bookmarkEnd w:id="10"/>
      <w:bookmarkEnd w:id="11"/>
      <w:bookmarkEnd w:id="13"/>
    </w:p>
    <w:p w14:paraId="1B61DE76" w14:textId="77777777" w:rsidR="00067A50" w:rsidRDefault="00F964CD">
      <w:pPr>
        <w:spacing w:after="240"/>
      </w:pPr>
      <w:r>
        <w:t xml:space="preserve">Le ministère de l’Enseignement supérieur, de la Recherche et de l’Innovation, </w:t>
      </w:r>
      <w:r>
        <w:rPr>
          <w:i/>
          <w:iCs/>
        </w:rPr>
        <w:t>via</w:t>
      </w:r>
      <w:r>
        <w:t xml:space="preserve"> l’</w:t>
      </w:r>
      <w:r>
        <w:rPr>
          <w:b/>
        </w:rPr>
        <w:t>ANRT</w:t>
      </w:r>
      <w:r>
        <w:t xml:space="preserve">, propose le dispositif </w:t>
      </w:r>
      <w:proofErr w:type="spellStart"/>
      <w:r>
        <w:rPr>
          <w:b/>
        </w:rPr>
        <w:t>Cifre</w:t>
      </w:r>
      <w:proofErr w:type="spellEnd"/>
      <w:r>
        <w:t xml:space="preserve">. Son objectif est de favoriser le développement de la recherche partenariale publique-privée et de placer les doctorants dans des conditions d’emploi. La structure (entreprise ou association notamment) recrute le doctorant en CDI ou CDD et lui confie une mission de recherche ; le laboratoire de recherche encadre ses travaux. </w:t>
      </w:r>
      <w:r>
        <w:br/>
        <w:t xml:space="preserve">Pour en savoir plus : </w:t>
      </w:r>
      <w:hyperlink r:id="rId62" w:tooltip="https://www.anrt.asso.fr/fr/accueil-cifre" w:history="1">
        <w:r>
          <w:rPr>
            <w:rStyle w:val="Lienhypertexte"/>
          </w:rPr>
          <w:t>https://www.anrt.asso.fr/fr/accueil-cifre</w:t>
        </w:r>
      </w:hyperlink>
    </w:p>
    <w:p w14:paraId="14A00952" w14:textId="77777777" w:rsidR="00067A50" w:rsidRDefault="00F964CD">
      <w:pPr>
        <w:spacing w:after="240"/>
      </w:pPr>
      <w:r>
        <w:t xml:space="preserve">Le ministère de l’Enseignement supérieur, de la Recherche et de l’Innovation, </w:t>
      </w:r>
      <w:r>
        <w:rPr>
          <w:i/>
          <w:iCs/>
        </w:rPr>
        <w:t>via</w:t>
      </w:r>
      <w:r>
        <w:t xml:space="preserve"> l’</w:t>
      </w:r>
      <w:r>
        <w:rPr>
          <w:b/>
        </w:rPr>
        <w:t>ANRT</w:t>
      </w:r>
      <w:r>
        <w:t xml:space="preserve">, propose le dispositif </w:t>
      </w:r>
      <w:proofErr w:type="spellStart"/>
      <w:r>
        <w:rPr>
          <w:b/>
          <w:bCs/>
        </w:rPr>
        <w:t>Cofra</w:t>
      </w:r>
      <w:proofErr w:type="spellEnd"/>
      <w:r>
        <w:t xml:space="preserve">. Son objectif est, entre autres, de soutenir l’émergence de projets de recherche doctorale répondant aux enjeux de transformation de l’action publique et aux problématiques de l’État, portés par les grandes administrations et les laboratoires académiques. La structure (l’administration d’État) recrute le doctorant et lui confie une mission de recherche ; le laboratoire de recherche encadre ses travaux. </w:t>
      </w:r>
      <w:r>
        <w:br/>
        <w:t xml:space="preserve">Pour en savoir plus : </w:t>
      </w:r>
      <w:hyperlink r:id="rId63" w:tooltip="https://www.anrt.asso.fr/fr/cofra-convention-de-formation-par-la-recherche-en-administration-37208" w:history="1">
        <w:r>
          <w:rPr>
            <w:rStyle w:val="Lienhypertexte"/>
          </w:rPr>
          <w:t>https://www.anrt.asso.fr/fr/cofra-convention-de-formation-par-la-recherche-en-administration-37208</w:t>
        </w:r>
      </w:hyperlink>
    </w:p>
    <w:p w14:paraId="5A9247F5" w14:textId="77777777" w:rsidR="00067A50" w:rsidRDefault="00F964CD">
      <w:pPr>
        <w:spacing w:after="240"/>
      </w:pPr>
      <w:r>
        <w:t xml:space="preserve">La </w:t>
      </w:r>
      <w:r>
        <w:rPr>
          <w:b/>
        </w:rPr>
        <w:t>Commission européenne</w:t>
      </w:r>
      <w:r>
        <w:t xml:space="preserve"> propose aux doctorants et aux post-doctorants en danger originaires du monde entier (hors UE) le projet </w:t>
      </w:r>
      <w:r>
        <w:rPr>
          <w:b/>
        </w:rPr>
        <w:t>SAFE</w:t>
      </w:r>
      <w:r>
        <w:t>. Il s’agit de 60 bourses, de 24 mois maximum, pour un séjour de recherche dans un établissement d’enseignement supérieur et de recherche européen.</w:t>
      </w:r>
      <w:r>
        <w:br/>
        <w:t xml:space="preserve">Pour en savoir plus : </w:t>
      </w:r>
      <w:hyperlink r:id="rId64" w:tooltip="https://saferesearchers.eu" w:history="1">
        <w:r>
          <w:rPr>
            <w:rStyle w:val="Lienhypertexte"/>
          </w:rPr>
          <w:t>https://saferesearchers.eu</w:t>
        </w:r>
      </w:hyperlink>
    </w:p>
    <w:p w14:paraId="38DF728C" w14:textId="77777777" w:rsidR="00067A50" w:rsidRDefault="00F964CD">
      <w:pPr>
        <w:spacing w:after="240"/>
      </w:pPr>
      <w:r>
        <w:t xml:space="preserve">La </w:t>
      </w:r>
      <w:r>
        <w:rPr>
          <w:b/>
        </w:rPr>
        <w:t>Commission européenne</w:t>
      </w:r>
      <w:r>
        <w:t xml:space="preserve"> propose aux doctorants des mobilités </w:t>
      </w:r>
      <w:r>
        <w:rPr>
          <w:b/>
          <w:bCs/>
        </w:rPr>
        <w:t>Erasmus+</w:t>
      </w:r>
      <w:r>
        <w:t xml:space="preserve"> étudiantes ou de personnel, selon leur statut et les activités prévues. Ces mobilités permettent d’améliorer leurs compétences professionnelles, linguistiques, interculturelles…</w:t>
      </w:r>
      <w:r>
        <w:br/>
      </w:r>
      <w:r>
        <w:lastRenderedPageBreak/>
        <w:t xml:space="preserve">Pour en savoir plus : </w:t>
      </w:r>
      <w:hyperlink r:id="rId65" w:tooltip="https://erasmus-plus.ec.europa.eu/fr/opportunities/opportunities-for-individuals/students/studying-abroad" w:history="1">
        <w:r>
          <w:rPr>
            <w:rStyle w:val="Lienhypertexte"/>
          </w:rPr>
          <w:t>https://erasmus-plus.ec.europa.eu/fr/opportunities/opportunities-for-individuals/students/studying-abroad</w:t>
        </w:r>
      </w:hyperlink>
    </w:p>
    <w:p w14:paraId="6F3A37F4" w14:textId="77777777" w:rsidR="00067A50" w:rsidRDefault="00F964CD">
      <w:pPr>
        <w:spacing w:after="240"/>
      </w:pPr>
      <w:r>
        <w:t xml:space="preserve">Afin de soutenir les doctorants inscrits en thèse en sciences humaines et sociales ou en santé publique portant sur la maladie d’Alzheimer et maladies apparentées, la </w:t>
      </w:r>
      <w:r>
        <w:rPr>
          <w:b/>
          <w:bCs/>
        </w:rPr>
        <w:t>Fondation Médéric Alzheimer</w:t>
      </w:r>
      <w:r>
        <w:t xml:space="preserve"> propose une </w:t>
      </w:r>
      <w:r>
        <w:rPr>
          <w:b/>
          <w:bCs/>
        </w:rPr>
        <w:t>dotation scientifique</w:t>
      </w:r>
      <w:r>
        <w:t xml:space="preserve"> pouvant atteindre 40 000 € par an renouvelable deux fois. </w:t>
      </w:r>
      <w:r>
        <w:br/>
        <w:t xml:space="preserve">Pour en savoir plus : </w:t>
      </w:r>
      <w:hyperlink r:id="rId66" w:tooltip="https://www.fondation-mederic-alzheimer.org/project/appel-a-candidatures-dotation-scientifique-2026/" w:history="1">
        <w:r>
          <w:rPr>
            <w:rStyle w:val="Lienhypertexte"/>
          </w:rPr>
          <w:t>https://www.fondation-mederic-alzheimer.org/project/appel-a-candidatures-dotation-scientifique-2026/</w:t>
        </w:r>
      </w:hyperlink>
    </w:p>
    <w:p w14:paraId="27817657" w14:textId="77777777" w:rsidR="00067A50" w:rsidRDefault="00F964CD">
      <w:pPr>
        <w:spacing w:after="240"/>
        <w:rPr>
          <w:rFonts w:eastAsiaTheme="majorEastAsia" w:cstheme="majorBidi"/>
          <w:b/>
          <w:color w:val="FFC000"/>
          <w:sz w:val="36"/>
          <w:szCs w:val="32"/>
        </w:rPr>
      </w:pPr>
      <w:r>
        <w:t xml:space="preserve">La </w:t>
      </w:r>
      <w:r>
        <w:rPr>
          <w:b/>
          <w:bCs/>
        </w:rPr>
        <w:t>Fondation Médéric Alzheimer</w:t>
      </w:r>
      <w:r>
        <w:t xml:space="preserve"> propose un </w:t>
      </w:r>
      <w:r>
        <w:rPr>
          <w:b/>
          <w:bCs/>
        </w:rPr>
        <w:t xml:space="preserve">soutien financier </w:t>
      </w:r>
      <w:r>
        <w:t>pour une communication scientifique aux doctorants d</w:t>
      </w:r>
      <w:r>
        <w:rPr>
          <w:rFonts w:eastAsiaTheme="majorEastAsia" w:cstheme="majorBidi"/>
        </w:rPr>
        <w:t>ont les travaux portent sur la maladie d’Alzheimer.</w:t>
      </w:r>
      <w:r>
        <w:rPr>
          <w:rFonts w:eastAsiaTheme="majorEastAsia" w:cstheme="majorBidi"/>
        </w:rPr>
        <w:br/>
        <w:t xml:space="preserve">Pour en savoir plus : </w:t>
      </w:r>
      <w:bookmarkStart w:id="14" w:name="_Toc189733271"/>
      <w:bookmarkStart w:id="15" w:name="_Toc189733344"/>
      <w:r>
        <w:fldChar w:fldCharType="begin"/>
      </w:r>
      <w:r>
        <w:instrText>HYPERLINK "https://www.appelaprojets.org/appelprojet/display/4117"</w:instrText>
      </w:r>
      <w:r>
        <w:fldChar w:fldCharType="separate"/>
      </w:r>
      <w:r>
        <w:rPr>
          <w:rStyle w:val="Lienhypertexte"/>
        </w:rPr>
        <w:t>https://www.appelaprojets.org/appelprojet/display/4117</w:t>
      </w:r>
      <w:r>
        <w:fldChar w:fldCharType="end"/>
      </w:r>
    </w:p>
    <w:p w14:paraId="2CA5B442" w14:textId="77777777" w:rsidR="00067A50" w:rsidRDefault="00F964CD">
      <w:pPr>
        <w:pStyle w:val="Titre1"/>
      </w:pPr>
      <w:r>
        <w:br w:type="page" w:clear="all"/>
      </w:r>
    </w:p>
    <w:p w14:paraId="6C011AD8" w14:textId="77777777" w:rsidR="00067A50" w:rsidRDefault="00F964CD">
      <w:pPr>
        <w:pStyle w:val="Titre1"/>
        <w:rPr>
          <w:color w:val="FF0000"/>
        </w:rPr>
      </w:pPr>
      <w:bookmarkStart w:id="16" w:name="_Toc242359025"/>
      <w:r>
        <w:lastRenderedPageBreak/>
        <w:t>Rubrique numéro 6 : Questions pour le DPO</w:t>
      </w:r>
      <w:bookmarkEnd w:id="16"/>
    </w:p>
    <w:p w14:paraId="016FCCA1" w14:textId="77777777" w:rsidR="00067A50" w:rsidRDefault="00F964CD">
      <w:pPr>
        <w:rPr>
          <w:b/>
          <w:bCs/>
          <w:sz w:val="28"/>
          <w:szCs w:val="28"/>
        </w:rPr>
      </w:pPr>
      <w:r>
        <w:rPr>
          <w:b/>
          <w:bCs/>
          <w:sz w:val="28"/>
          <w:szCs w:val="28"/>
        </w:rPr>
        <w:t>Le droit d’accès aux données contenues dans les courriels professionnels</w:t>
      </w:r>
    </w:p>
    <w:p w14:paraId="3909EF37" w14:textId="77777777" w:rsidR="00067A50" w:rsidRDefault="00F964CD">
      <w:pPr>
        <w:jc w:val="center"/>
        <w:rPr>
          <w:color w:val="FF0000"/>
        </w:rPr>
      </w:pPr>
      <w:r>
        <w:rPr>
          <w:noProof/>
          <w:color w:val="FF0000"/>
        </w:rPr>
        <mc:AlternateContent>
          <mc:Choice Requires="wpg">
            <w:drawing>
              <wp:inline distT="0" distB="0" distL="0" distR="0" wp14:anchorId="3213DF38" wp14:editId="3F6743F5">
                <wp:extent cx="4381200" cy="6228000"/>
                <wp:effectExtent l="0" t="0" r="0" b="0"/>
                <wp:docPr id="2" name="Image 1" descr="Arbre de décision présentant les conditions dans lesquelles un employeur peut transmettre à un salarié les données contenues dans ses courriels professionnels, ainsi que les possibilités de refus, d’anonymisation ou de pseudonymisation pour protéger les droits des tiers." title="Organigramme décisionn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57017" name="" descr="Arbre de décision présentant les conditions dans lesquelles un employeur peut transmettre à un salarié les données contenues dans ses courriels professionnels, ainsi que les possibilités de refus, d’anonymisation ou de pseudonymisation pour protéger les droits des tiers." title="Organigramme décisionnel "/>
                        <pic:cNvPicPr>
                          <a:picLocks noChangeAspect="1"/>
                        </pic:cNvPicPr>
                      </pic:nvPicPr>
                      <pic:blipFill rotWithShape="1">
                        <a:blip r:embed="rId67"/>
                        <a:stretch/>
                      </pic:blipFill>
                      <pic:spPr bwMode="auto">
                        <a:xfrm>
                          <a:off x="0" y="0"/>
                          <a:ext cx="4381200" cy="62280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344.98pt;height:490.39pt;mso-wrap-distance-left:0.00pt;mso-wrap-distance-top:0.00pt;mso-wrap-distance-right:0.00pt;mso-wrap-distance-bottom:0.00pt;rotation:0;z-index:1;" stroked="false">
                <v:imagedata r:id="rId68" o:title=""/>
                <o:lock v:ext="edit" rotation="t"/>
              </v:shape>
            </w:pict>
          </mc:Fallback>
        </mc:AlternateContent>
      </w:r>
    </w:p>
    <w:p w14:paraId="6D47E9B5" w14:textId="77777777" w:rsidR="00067A50" w:rsidRDefault="00F964CD" w:rsidP="00D50E38">
      <w:pPr>
        <w:spacing w:before="240"/>
        <w:rPr>
          <w:rFonts w:eastAsiaTheme="majorEastAsia" w:cstheme="majorBidi"/>
          <w:b/>
          <w:bCs/>
          <w:color w:val="002060"/>
          <w:sz w:val="36"/>
          <w:szCs w:val="36"/>
        </w:rPr>
      </w:pPr>
      <w:r>
        <w:t xml:space="preserve">Pour en savoir plus : </w:t>
      </w:r>
      <w:hyperlink r:id="rId69" w:tooltip="mailto:adama.diourte@insei.fr" w:history="1">
        <w:r>
          <w:rPr>
            <w:rStyle w:val="Lienhypertexte"/>
          </w:rPr>
          <w:t>adama.diourte@insei.fr</w:t>
        </w:r>
      </w:hyperlink>
      <w:r>
        <w:rPr>
          <w:rFonts w:eastAsiaTheme="majorEastAsia" w:cstheme="majorBidi"/>
          <w:b/>
          <w:color w:val="002060"/>
          <w:sz w:val="36"/>
          <w:szCs w:val="32"/>
        </w:rPr>
        <w:br w:type="page" w:clear="all"/>
      </w:r>
    </w:p>
    <w:p w14:paraId="7ADDB585" w14:textId="77777777" w:rsidR="00067A50" w:rsidRDefault="00F964CD">
      <w:pPr>
        <w:pStyle w:val="Titre1"/>
      </w:pPr>
      <w:bookmarkStart w:id="17" w:name="_Toc242359026"/>
      <w:r>
        <w:lastRenderedPageBreak/>
        <w:t xml:space="preserve">Rubrique numéro 7 : </w:t>
      </w:r>
      <w:bookmarkEnd w:id="14"/>
      <w:bookmarkEnd w:id="15"/>
      <w:r>
        <w:t>Science ouverte</w:t>
      </w:r>
      <w:bookmarkEnd w:id="17"/>
    </w:p>
    <w:p w14:paraId="26899765" w14:textId="77777777" w:rsidR="00067A50" w:rsidRDefault="00F964CD">
      <w:pPr>
        <w:pStyle w:val="Titre2"/>
        <w:rPr>
          <w:shd w:val="clear" w:color="auto" w:fill="FFFFFF"/>
        </w:rPr>
      </w:pPr>
      <w:bookmarkStart w:id="18" w:name="_Toc189733280"/>
      <w:bookmarkStart w:id="19" w:name="_Toc189733345"/>
      <w:r>
        <w:rPr>
          <w:shd w:val="clear" w:color="auto" w:fill="FFFFFF"/>
        </w:rPr>
        <w:t xml:space="preserve">Le ministère lance la Stratégie de science ouverte </w:t>
      </w:r>
      <w:r>
        <w:rPr>
          <w:shd w:val="clear" w:color="auto" w:fill="FFFFFF"/>
        </w:rPr>
        <w:br/>
        <w:t>2026-2033</w:t>
      </w:r>
    </w:p>
    <w:p w14:paraId="0781BCB6" w14:textId="77777777" w:rsidR="00067A50" w:rsidRDefault="00F964CD">
      <w:pPr>
        <w:rPr>
          <w:rFonts w:eastAsia="Times New Roman" w:cs="Arial"/>
          <w:color w:val="FF0000"/>
          <w:lang w:eastAsia="fr-FR"/>
        </w:rPr>
      </w:pPr>
      <w:r>
        <w:rPr>
          <w:rFonts w:eastAsia="Times New Roman" w:cs="Arial"/>
          <w:noProof/>
          <w:color w:val="212529"/>
          <w:lang w:eastAsia="fr-FR"/>
        </w:rPr>
        <mc:AlternateContent>
          <mc:Choice Requires="wpg">
            <w:drawing>
              <wp:inline distT="0" distB="0" distL="0" distR="0" wp14:anchorId="77A6D4F5" wp14:editId="5644BBBB">
                <wp:extent cx="1858645" cy="2837295"/>
                <wp:effectExtent l="0" t="0" r="8255" b="1270"/>
                <wp:docPr id="3" name="Image 1" descr="Couverture de la brochure Stratégie de science ouverte du ministère de l’Enseignement supérieur. Ouvrir la science en France 2026-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1767" name="Image 1" descr="Couverture de la brochure Stratégie de science ouverte du ministère de l’Enseignement supérieur. Ouvrir la science en France 2026-2033."/>
                        <pic:cNvPicPr>
                          <a:picLocks noChangeAspect="1"/>
                        </pic:cNvPicPr>
                      </pic:nvPicPr>
                      <pic:blipFill rotWithShape="1">
                        <a:blip r:embed="rId70"/>
                        <a:stretch/>
                      </pic:blipFill>
                      <pic:spPr bwMode="auto">
                        <a:xfrm>
                          <a:off x="0" y="0"/>
                          <a:ext cx="1876140" cy="2864002"/>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46.35pt;height:223.41pt;mso-wrap-distance-left:0.00pt;mso-wrap-distance-top:0.00pt;mso-wrap-distance-right:0.00pt;mso-wrap-distance-bottom:0.00pt;z-index:1;" stroked="false">
                <v:imagedata r:id="rId71" o:title=""/>
                <o:lock v:ext="edit" rotation="t"/>
              </v:shape>
            </w:pict>
          </mc:Fallback>
        </mc:AlternateContent>
      </w:r>
    </w:p>
    <w:p w14:paraId="17313C61" w14:textId="77777777" w:rsidR="00067A50" w:rsidRDefault="00F964CD">
      <w:pPr>
        <w:jc w:val="both"/>
        <w:rPr>
          <w:rFonts w:eastAsia="Times New Roman" w:cs="Arial"/>
          <w:color w:val="212529"/>
          <w:lang w:eastAsia="fr-FR"/>
        </w:rPr>
      </w:pPr>
      <w:r>
        <w:rPr>
          <w:rFonts w:eastAsia="Times New Roman" w:cs="Arial"/>
          <w:color w:val="212529"/>
          <w:lang w:eastAsia="fr-FR"/>
        </w:rPr>
        <w:t xml:space="preserve">Le </w:t>
      </w:r>
      <w:proofErr w:type="gramStart"/>
      <w:r>
        <w:rPr>
          <w:rFonts w:eastAsia="Times New Roman" w:cs="Arial"/>
          <w:color w:val="212529"/>
          <w:lang w:eastAsia="fr-FR"/>
        </w:rPr>
        <w:t>Ministère de l’Enseignement</w:t>
      </w:r>
      <w:proofErr w:type="gramEnd"/>
      <w:r>
        <w:rPr>
          <w:rFonts w:eastAsia="Times New Roman" w:cs="Arial"/>
          <w:color w:val="212529"/>
          <w:lang w:eastAsia="fr-FR"/>
        </w:rPr>
        <w:t xml:space="preserve"> supérieur, de la Recherche et de l’Espace (MESRE) lance sa Stratégie de science ouverte (SSO), pour les huit prochaines années à venir. Cette stratégie réaffirme l’engagement de la France pour une recherche plus transparente, plus collaborative et plus accessible.</w:t>
      </w:r>
      <w:r>
        <w:t xml:space="preserve"> </w:t>
      </w:r>
      <w:r>
        <w:rPr>
          <w:rFonts w:eastAsia="Times New Roman" w:cs="Arial"/>
          <w:color w:val="212529"/>
          <w:lang w:eastAsia="fr-FR"/>
        </w:rPr>
        <w:t xml:space="preserve">Le plan d’action se structure autour de 8 objectifs : </w:t>
      </w:r>
    </w:p>
    <w:p w14:paraId="56E619CC" w14:textId="77777777" w:rsidR="00067A50" w:rsidRDefault="00F964CD">
      <w:pPr>
        <w:pStyle w:val="Paragraphedeliste"/>
        <w:numPr>
          <w:ilvl w:val="0"/>
          <w:numId w:val="4"/>
        </w:numPr>
        <w:spacing w:after="160"/>
        <w:jc w:val="both"/>
        <w:rPr>
          <w:rFonts w:eastAsia="Times New Roman" w:cs="Arial"/>
          <w:color w:val="212529"/>
          <w:lang w:eastAsia="fr-FR"/>
          <w14:ligatures w14:val="none"/>
        </w:rPr>
      </w:pPr>
      <w:r>
        <w:rPr>
          <w:rFonts w:eastAsia="Times New Roman" w:cs="Arial"/>
          <w:color w:val="212529"/>
          <w:lang w:eastAsia="fr-FR"/>
          <w14:ligatures w14:val="none"/>
        </w:rPr>
        <w:t xml:space="preserve">encourager le changement des pratiques pour </w:t>
      </w:r>
      <w:r>
        <w:rPr>
          <w:rFonts w:eastAsia="Times New Roman" w:cs="Arial"/>
          <w:b/>
          <w:bCs/>
          <w:color w:val="212529"/>
          <w:lang w:eastAsia="fr-FR"/>
          <w14:ligatures w14:val="none"/>
        </w:rPr>
        <w:t>faire de la science ouverte le principe par défaut</w:t>
      </w:r>
      <w:r>
        <w:rPr>
          <w:rFonts w:eastAsia="Times New Roman" w:cs="Arial"/>
          <w:color w:val="212529"/>
          <w:lang w:eastAsia="fr-FR"/>
          <w14:ligatures w14:val="none"/>
        </w:rPr>
        <w:t xml:space="preserve"> ; </w:t>
      </w:r>
    </w:p>
    <w:p w14:paraId="547888AA" w14:textId="77777777" w:rsidR="00067A50" w:rsidRDefault="00F964CD">
      <w:pPr>
        <w:pStyle w:val="Paragraphedeliste"/>
        <w:numPr>
          <w:ilvl w:val="0"/>
          <w:numId w:val="4"/>
        </w:numPr>
        <w:spacing w:after="160"/>
        <w:jc w:val="both"/>
        <w:rPr>
          <w:rFonts w:eastAsia="Times New Roman" w:cs="Arial"/>
          <w:color w:val="212529"/>
          <w:lang w:eastAsia="fr-FR"/>
          <w14:ligatures w14:val="none"/>
        </w:rPr>
      </w:pPr>
      <w:r>
        <w:rPr>
          <w:rFonts w:eastAsia="Times New Roman" w:cs="Arial"/>
          <w:b/>
          <w:bCs/>
          <w:color w:val="212529"/>
          <w:lang w:eastAsia="fr-FR"/>
          <w14:ligatures w14:val="none"/>
        </w:rPr>
        <w:t>consolider la gouvernance et les instruments</w:t>
      </w:r>
      <w:r>
        <w:rPr>
          <w:rFonts w:eastAsia="Times New Roman" w:cs="Arial"/>
          <w:color w:val="212529"/>
          <w:lang w:eastAsia="fr-FR"/>
          <w14:ligatures w14:val="none"/>
        </w:rPr>
        <w:t xml:space="preserve"> de la politique science ouverte ; </w:t>
      </w:r>
    </w:p>
    <w:p w14:paraId="2F1FCEA1" w14:textId="77777777" w:rsidR="00067A50" w:rsidRDefault="00F964CD">
      <w:pPr>
        <w:pStyle w:val="Paragraphedeliste"/>
        <w:numPr>
          <w:ilvl w:val="0"/>
          <w:numId w:val="4"/>
        </w:numPr>
        <w:spacing w:after="160"/>
        <w:jc w:val="both"/>
        <w:rPr>
          <w:rFonts w:eastAsia="Times New Roman" w:cs="Arial"/>
          <w:color w:val="212529"/>
          <w:lang w:eastAsia="fr-FR"/>
          <w14:ligatures w14:val="none"/>
        </w:rPr>
      </w:pPr>
      <w:r>
        <w:rPr>
          <w:rFonts w:eastAsia="Times New Roman" w:cs="Arial"/>
          <w:b/>
          <w:bCs/>
          <w:color w:val="212529"/>
          <w:lang w:eastAsia="fr-FR"/>
          <w14:ligatures w14:val="none"/>
        </w:rPr>
        <w:t>renforcer l’écosystème des services et infrastructures</w:t>
      </w:r>
      <w:r>
        <w:rPr>
          <w:rFonts w:eastAsia="Times New Roman" w:cs="Arial"/>
          <w:color w:val="212529"/>
          <w:lang w:eastAsia="fr-FR"/>
          <w14:ligatures w14:val="none"/>
        </w:rPr>
        <w:t xml:space="preserve"> de science ouverte comme piliers de souveraineté scientifique ; </w:t>
      </w:r>
    </w:p>
    <w:p w14:paraId="7246CD67" w14:textId="77777777" w:rsidR="00067A50" w:rsidRDefault="00F964CD">
      <w:pPr>
        <w:pStyle w:val="Paragraphedeliste"/>
        <w:numPr>
          <w:ilvl w:val="0"/>
          <w:numId w:val="4"/>
        </w:numPr>
        <w:spacing w:after="160"/>
        <w:jc w:val="both"/>
        <w:rPr>
          <w:rFonts w:eastAsia="Times New Roman" w:cs="Arial"/>
          <w:color w:val="212529"/>
          <w:lang w:eastAsia="fr-FR"/>
          <w14:ligatures w14:val="none"/>
        </w:rPr>
      </w:pPr>
      <w:r>
        <w:rPr>
          <w:rFonts w:eastAsia="Times New Roman" w:cs="Arial"/>
          <w:b/>
          <w:bCs/>
          <w:color w:val="212529"/>
          <w:lang w:eastAsia="fr-FR"/>
          <w14:ligatures w14:val="none"/>
        </w:rPr>
        <w:t>conforter l’inscription de la France</w:t>
      </w:r>
      <w:r>
        <w:rPr>
          <w:rFonts w:eastAsia="Times New Roman" w:cs="Arial"/>
          <w:color w:val="212529"/>
          <w:lang w:eastAsia="fr-FR"/>
          <w14:ligatures w14:val="none"/>
        </w:rPr>
        <w:t xml:space="preserve"> dans le paysage européen et international de la science ouverte ;</w:t>
      </w:r>
    </w:p>
    <w:p w14:paraId="2142DD3C" w14:textId="77777777" w:rsidR="00067A50" w:rsidRDefault="00F964CD">
      <w:pPr>
        <w:pStyle w:val="Paragraphedeliste"/>
        <w:numPr>
          <w:ilvl w:val="0"/>
          <w:numId w:val="4"/>
        </w:numPr>
        <w:spacing w:after="160"/>
        <w:jc w:val="both"/>
        <w:rPr>
          <w:rFonts w:eastAsia="Times New Roman" w:cs="Arial"/>
          <w:color w:val="212529"/>
          <w:lang w:eastAsia="fr-FR"/>
          <w14:ligatures w14:val="none"/>
        </w:rPr>
      </w:pPr>
      <w:r>
        <w:rPr>
          <w:rFonts w:eastAsia="Times New Roman" w:cs="Arial"/>
          <w:color w:val="212529"/>
          <w:lang w:eastAsia="fr-FR"/>
          <w14:ligatures w14:val="none"/>
        </w:rPr>
        <w:t xml:space="preserve">structurer et soutenir la </w:t>
      </w:r>
      <w:r>
        <w:rPr>
          <w:rFonts w:eastAsia="Times New Roman" w:cs="Arial"/>
          <w:b/>
          <w:bCs/>
          <w:color w:val="212529"/>
          <w:lang w:eastAsia="fr-FR"/>
          <w14:ligatures w14:val="none"/>
        </w:rPr>
        <w:t>publication scientifique ouverte, fiable et de qualité</w:t>
      </w:r>
      <w:r>
        <w:rPr>
          <w:rFonts w:eastAsia="Times New Roman" w:cs="Arial"/>
          <w:color w:val="212529"/>
          <w:lang w:eastAsia="fr-FR"/>
          <w14:ligatures w14:val="none"/>
        </w:rPr>
        <w:t xml:space="preserve"> ; </w:t>
      </w:r>
    </w:p>
    <w:p w14:paraId="1D2E012B" w14:textId="77777777" w:rsidR="00067A50" w:rsidRDefault="00F964CD">
      <w:pPr>
        <w:pStyle w:val="Paragraphedeliste"/>
        <w:numPr>
          <w:ilvl w:val="0"/>
          <w:numId w:val="4"/>
        </w:numPr>
        <w:spacing w:after="160"/>
        <w:jc w:val="both"/>
        <w:rPr>
          <w:rFonts w:eastAsia="Times New Roman" w:cs="Arial"/>
          <w:color w:val="212529"/>
          <w:lang w:eastAsia="fr-FR"/>
          <w14:ligatures w14:val="none"/>
        </w:rPr>
      </w:pPr>
      <w:r>
        <w:rPr>
          <w:rFonts w:eastAsia="Times New Roman" w:cs="Arial"/>
          <w:color w:val="212529"/>
          <w:lang w:eastAsia="fr-FR"/>
          <w14:ligatures w14:val="none"/>
        </w:rPr>
        <w:lastRenderedPageBreak/>
        <w:t xml:space="preserve">consolider la structuration de </w:t>
      </w:r>
      <w:r>
        <w:rPr>
          <w:rFonts w:eastAsia="Times New Roman" w:cs="Arial"/>
          <w:b/>
          <w:bCs/>
          <w:color w:val="212529"/>
          <w:lang w:eastAsia="fr-FR"/>
          <w14:ligatures w14:val="none"/>
        </w:rPr>
        <w:t>l’ouverture et du partage des données de la recherche en conformité avec les principes FAIR</w:t>
      </w:r>
      <w:r>
        <w:rPr>
          <w:rFonts w:eastAsia="Times New Roman" w:cs="Arial"/>
          <w:color w:val="212529"/>
          <w:lang w:eastAsia="fr-FR"/>
          <w14:ligatures w14:val="none"/>
        </w:rPr>
        <w:t> ;</w:t>
      </w:r>
    </w:p>
    <w:p w14:paraId="08EF9535" w14:textId="77777777" w:rsidR="00067A50" w:rsidRDefault="00F964CD">
      <w:pPr>
        <w:pStyle w:val="Paragraphedeliste"/>
        <w:numPr>
          <w:ilvl w:val="0"/>
          <w:numId w:val="4"/>
        </w:numPr>
        <w:spacing w:after="160"/>
        <w:jc w:val="both"/>
        <w:rPr>
          <w:rFonts w:eastAsia="Times New Roman" w:cs="Arial"/>
          <w:color w:val="212529"/>
          <w:lang w:eastAsia="fr-FR"/>
          <w14:ligatures w14:val="none"/>
        </w:rPr>
      </w:pPr>
      <w:r>
        <w:rPr>
          <w:rFonts w:eastAsia="Times New Roman" w:cs="Arial"/>
          <w:color w:val="212529"/>
          <w:lang w:eastAsia="fr-FR"/>
          <w14:ligatures w14:val="none"/>
        </w:rPr>
        <w:t>renforcer l’ouverture et la valorisation des</w:t>
      </w:r>
      <w:r>
        <w:rPr>
          <w:rFonts w:eastAsia="Times New Roman" w:cs="Arial"/>
          <w:b/>
          <w:bCs/>
          <w:color w:val="212529"/>
          <w:lang w:eastAsia="fr-FR"/>
          <w14:ligatures w14:val="none"/>
        </w:rPr>
        <w:t xml:space="preserve"> codes sources et des logiciels</w:t>
      </w:r>
      <w:r>
        <w:rPr>
          <w:rFonts w:eastAsia="Times New Roman" w:cs="Arial"/>
          <w:color w:val="212529"/>
          <w:lang w:eastAsia="fr-FR"/>
          <w14:ligatures w14:val="none"/>
        </w:rPr>
        <w:t xml:space="preserve"> </w:t>
      </w:r>
      <w:r>
        <w:rPr>
          <w:rFonts w:eastAsia="Times New Roman" w:cs="Arial"/>
          <w:b/>
          <w:bCs/>
          <w:color w:val="212529"/>
          <w:lang w:eastAsia="fr-FR"/>
          <w14:ligatures w14:val="none"/>
        </w:rPr>
        <w:t>de</w:t>
      </w:r>
      <w:r>
        <w:rPr>
          <w:rFonts w:eastAsia="Times New Roman" w:cs="Arial"/>
          <w:color w:val="212529"/>
          <w:lang w:eastAsia="fr-FR"/>
          <w14:ligatures w14:val="none"/>
        </w:rPr>
        <w:t xml:space="preserve"> </w:t>
      </w:r>
      <w:r>
        <w:rPr>
          <w:rFonts w:eastAsia="Times New Roman" w:cs="Arial"/>
          <w:b/>
          <w:bCs/>
          <w:color w:val="212529"/>
          <w:lang w:eastAsia="fr-FR"/>
          <w14:ligatures w14:val="none"/>
        </w:rPr>
        <w:t>recherche</w:t>
      </w:r>
      <w:r>
        <w:rPr>
          <w:rFonts w:eastAsia="Times New Roman" w:cs="Arial"/>
          <w:color w:val="212529"/>
          <w:lang w:eastAsia="fr-FR"/>
          <w14:ligatures w14:val="none"/>
        </w:rPr>
        <w:t> ;</w:t>
      </w:r>
    </w:p>
    <w:p w14:paraId="6A3BC9C6" w14:textId="77777777" w:rsidR="00067A50" w:rsidRDefault="00F964CD">
      <w:pPr>
        <w:pStyle w:val="Paragraphedeliste"/>
        <w:numPr>
          <w:ilvl w:val="0"/>
          <w:numId w:val="4"/>
        </w:numPr>
        <w:spacing w:after="160"/>
        <w:jc w:val="both"/>
        <w:rPr>
          <w:rFonts w:eastAsia="Times New Roman" w:cs="Arial"/>
          <w:color w:val="212529"/>
          <w:lang w:eastAsia="fr-FR"/>
          <w14:ligatures w14:val="none"/>
        </w:rPr>
      </w:pPr>
      <w:r>
        <w:rPr>
          <w:rFonts w:eastAsia="Times New Roman" w:cs="Arial"/>
          <w:color w:val="212529"/>
          <w:lang w:eastAsia="fr-FR"/>
          <w14:ligatures w14:val="none"/>
        </w:rPr>
        <w:t xml:space="preserve">assurer la </w:t>
      </w:r>
      <w:r>
        <w:rPr>
          <w:rFonts w:eastAsia="Times New Roman" w:cs="Arial"/>
          <w:b/>
          <w:bCs/>
          <w:color w:val="212529"/>
          <w:lang w:eastAsia="fr-FR"/>
          <w14:ligatures w14:val="none"/>
        </w:rPr>
        <w:t>transparence</w:t>
      </w:r>
      <w:r>
        <w:rPr>
          <w:rFonts w:eastAsia="Times New Roman" w:cs="Arial"/>
          <w:color w:val="212529"/>
          <w:lang w:eastAsia="fr-FR"/>
          <w14:ligatures w14:val="none"/>
        </w:rPr>
        <w:t xml:space="preserve"> des essais cliniques.</w:t>
      </w:r>
    </w:p>
    <w:p w14:paraId="12B8A1A0" w14:textId="77777777" w:rsidR="00067A50" w:rsidRDefault="00F964CD">
      <w:pPr>
        <w:shd w:val="clear" w:color="auto" w:fill="FFFFFF"/>
        <w:spacing w:after="0"/>
        <w:rPr>
          <w:rFonts w:eastAsia="Times New Roman" w:cs="Arial"/>
          <w:color w:val="000000"/>
          <w:lang w:eastAsia="fr-FR"/>
        </w:rPr>
      </w:pPr>
      <w:r>
        <w:rPr>
          <w:rFonts w:eastAsia="Times New Roman" w:cs="Arial"/>
          <w:color w:val="000000"/>
          <w:lang w:eastAsia="fr-FR"/>
        </w:rPr>
        <w:t xml:space="preserve">Ministère de l'Enseignement supérieur, de la Recherche et de l'Espace. </w:t>
      </w:r>
      <w:r>
        <w:rPr>
          <w:rFonts w:eastAsia="Times New Roman" w:cs="Arial"/>
          <w:i/>
          <w:iCs/>
          <w:color w:val="000000"/>
          <w:lang w:eastAsia="fr-FR"/>
        </w:rPr>
        <w:t>Stratégie de science ouverte</w:t>
      </w:r>
      <w:r>
        <w:rPr>
          <w:rFonts w:eastAsia="Times New Roman" w:cs="Arial"/>
          <w:color w:val="000000"/>
          <w:lang w:eastAsia="fr-FR"/>
        </w:rPr>
        <w:t xml:space="preserve">. 2026. </w:t>
      </w:r>
      <w:hyperlink r:id="rId72" w:tooltip="https://5ks12.r.sp1-brevo.net/mk/cl/f/sh/SMK1E8tHeGLdaArgB3g3c7aBKEuR/acq3bxz7K7Hm" w:history="1">
        <w:r>
          <w:rPr>
            <w:rFonts w:eastAsia="Times New Roman" w:cs="Arial"/>
            <w:color w:val="5A28C8"/>
            <w:u w:val="single"/>
            <w:lang w:eastAsia="fr-FR"/>
          </w:rPr>
          <w:t>https://doi.org/10.52949/93</w:t>
        </w:r>
      </w:hyperlink>
    </w:p>
    <w:p w14:paraId="501D31CB" w14:textId="77777777" w:rsidR="00067A50" w:rsidRDefault="00F964CD">
      <w:pPr>
        <w:spacing w:after="0"/>
        <w:rPr>
          <w:rFonts w:eastAsia="Times New Roman" w:cs="Arial"/>
          <w:color w:val="000000"/>
          <w:lang w:eastAsia="fr-FR"/>
        </w:rPr>
      </w:pPr>
      <w:r>
        <w:rPr>
          <w:rFonts w:eastAsia="Times New Roman" w:cs="Arial"/>
          <w:color w:val="000000"/>
          <w:lang w:eastAsia="fr-FR"/>
        </w:rPr>
        <w:t>Communiqué de presse publié sur le site du ministère de l'Enseignement supérieur, de la Recherche et de l'Espace :</w:t>
      </w:r>
    </w:p>
    <w:p w14:paraId="0B0C1B35" w14:textId="77777777" w:rsidR="00067A50" w:rsidRDefault="00F964CD">
      <w:pPr>
        <w:spacing w:after="0"/>
      </w:pPr>
      <w:hyperlink r:id="rId73" w:tooltip="https://www.enseignementsup-recherche.gouv.fr/fr/lancement-de-la-strategie-de-science-ouverte-2026-2033-104215" w:history="1">
        <w:r>
          <w:rPr>
            <w:rStyle w:val="Lienhypertexte"/>
            <w:rFonts w:eastAsia="Times New Roman" w:cs="Arial"/>
            <w:lang w:eastAsia="fr-FR"/>
          </w:rPr>
          <w:t>https://www.enseignementsup-recherche.gouv.fr/fr/lancement-de-la-strategie-de-science-ouverte-2026-2033-104215</w:t>
        </w:r>
      </w:hyperlink>
    </w:p>
    <w:p w14:paraId="6A7C674A" w14:textId="77777777" w:rsidR="00067A50" w:rsidRDefault="00F964CD">
      <w:pPr>
        <w:pStyle w:val="Titre2"/>
      </w:pPr>
      <w:r>
        <w:t xml:space="preserve">Chercheurs, </w:t>
      </w:r>
      <w:r>
        <w:rPr>
          <w:rStyle w:val="Titre1Car"/>
          <w:b/>
          <w:sz w:val="28"/>
          <w:szCs w:val="26"/>
        </w:rPr>
        <w:t>avez</w:t>
      </w:r>
      <w:r>
        <w:t>-vous adopté l’identifiant ORCID ?</w:t>
      </w:r>
    </w:p>
    <w:p w14:paraId="41937413" w14:textId="77777777" w:rsidR="00067A50" w:rsidRDefault="00F964CD">
      <w:pPr>
        <w:rPr>
          <w:color w:val="FF0000"/>
        </w:rPr>
      </w:pPr>
      <w:r>
        <w:rPr>
          <w:b/>
          <w:noProof/>
          <w:lang w:eastAsia="fr-FR"/>
        </w:rPr>
        <mc:AlternateContent>
          <mc:Choice Requires="wpg">
            <w:drawing>
              <wp:inline distT="0" distB="0" distL="0" distR="0" wp14:anchorId="25E2D12C" wp14:editId="097F4F77">
                <wp:extent cx="2876400" cy="885600"/>
                <wp:effectExtent l="0" t="0" r="0" b="0"/>
                <wp:docPr id="4" name="Image 1" descr="Logo de l’ORCID. Connecter la recherche et les cherch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25827" name="Image 1" descr="Logo de l’ORCID. Connecter la recherche et les chercheurs."/>
                        <pic:cNvPicPr>
                          <a:picLocks noChangeAspect="1"/>
                        </pic:cNvPicPr>
                      </pic:nvPicPr>
                      <pic:blipFill rotWithShape="1">
                        <a:blip r:embed="rId74"/>
                        <a:stretch/>
                      </pic:blipFill>
                      <pic:spPr bwMode="auto">
                        <a:xfrm>
                          <a:off x="0" y="0"/>
                          <a:ext cx="2876400" cy="885600"/>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26.49pt;height:69.73pt;mso-wrap-distance-left:0.00pt;mso-wrap-distance-top:0.00pt;mso-wrap-distance-right:0.00pt;mso-wrap-distance-bottom:0.00pt;rotation:0;z-index:1;" stroked="f">
                <v:imagedata r:id="rId75" o:title=""/>
                <o:lock v:ext="edit" rotation="t"/>
              </v:shape>
            </w:pict>
          </mc:Fallback>
        </mc:AlternateContent>
      </w:r>
    </w:p>
    <w:p w14:paraId="50D8CFD9" w14:textId="77777777" w:rsidR="00067A50" w:rsidRDefault="00F964CD">
      <w:r>
        <w:t xml:space="preserve">ORCID ou </w:t>
      </w:r>
      <w:r w:rsidRPr="004423F8">
        <w:rPr>
          <w:i/>
        </w:rPr>
        <w:t xml:space="preserve">Open </w:t>
      </w:r>
      <w:proofErr w:type="spellStart"/>
      <w:r w:rsidRPr="004423F8">
        <w:rPr>
          <w:i/>
        </w:rPr>
        <w:t>researcher</w:t>
      </w:r>
      <w:proofErr w:type="spellEnd"/>
      <w:r w:rsidRPr="004423F8">
        <w:rPr>
          <w:i/>
        </w:rPr>
        <w:t xml:space="preserve"> and </w:t>
      </w:r>
      <w:proofErr w:type="spellStart"/>
      <w:r w:rsidRPr="004423F8">
        <w:rPr>
          <w:i/>
        </w:rPr>
        <w:t>contributor</w:t>
      </w:r>
      <w:proofErr w:type="spellEnd"/>
      <w:r w:rsidRPr="004423F8">
        <w:rPr>
          <w:i/>
        </w:rPr>
        <w:t xml:space="preserve"> identifier</w:t>
      </w:r>
      <w:r>
        <w:t xml:space="preserve">, est un </w:t>
      </w:r>
      <w:r>
        <w:rPr>
          <w:b/>
        </w:rPr>
        <w:t>identifiant numérique pérenne</w:t>
      </w:r>
      <w:r>
        <w:t xml:space="preserve"> qui identifie de manière unique et univoque chaque chercheur. Il permet d’accroître la visibilité des publications et d’être mieux reconnu au sein de la communauté scientifique internationale.</w:t>
      </w:r>
    </w:p>
    <w:p w14:paraId="28AA9498" w14:textId="77777777" w:rsidR="00067A50" w:rsidRDefault="00F964CD">
      <w:r>
        <w:t xml:space="preserve">Cet identifiant est fréquemment demandé lors de la soumission d’articles, ou de réponses à des appels à projets. Interconnecté avec les différents systèmes d’information et bases de données internationaux, il est </w:t>
      </w:r>
      <w:r>
        <w:rPr>
          <w:b/>
        </w:rPr>
        <w:t>interopérable</w:t>
      </w:r>
      <w:r>
        <w:t xml:space="preserve"> avec d’autres identifiants chercheurs.</w:t>
      </w:r>
    </w:p>
    <w:p w14:paraId="3313601D" w14:textId="77777777" w:rsidR="00067A50" w:rsidRDefault="00F964CD">
      <w:r>
        <w:t xml:space="preserve">Développé par un organisme à but non lucratif, cet </w:t>
      </w:r>
      <w:r>
        <w:rPr>
          <w:b/>
        </w:rPr>
        <w:t>identifiant unique</w:t>
      </w:r>
      <w:r>
        <w:t xml:space="preserve"> (attribué à vie) se présente sous forme d’un code alphanumérique : il </w:t>
      </w:r>
      <w:r>
        <w:rPr>
          <w:b/>
        </w:rPr>
        <w:t>permet à un auteur d'être reconnu de façon univoque</w:t>
      </w:r>
      <w:r>
        <w:t xml:space="preserve">, évitant les problèmes d'homonymie, de translittération, ou encore de changement de nom. </w:t>
      </w:r>
    </w:p>
    <w:p w14:paraId="095B0AA9" w14:textId="77777777" w:rsidR="00067A50" w:rsidRDefault="00F964CD">
      <w:r>
        <w:lastRenderedPageBreak/>
        <w:t xml:space="preserve">L’identifiant ORCID est propre au chercheur et ne varie pas au cours sa carrière : il est </w:t>
      </w:r>
      <w:r>
        <w:rPr>
          <w:b/>
          <w:bCs/>
        </w:rPr>
        <w:t>universel</w:t>
      </w:r>
      <w:r>
        <w:t xml:space="preserve"> et </w:t>
      </w:r>
      <w:r>
        <w:rPr>
          <w:b/>
          <w:bCs/>
        </w:rPr>
        <w:t>permanent</w:t>
      </w:r>
      <w:r>
        <w:t xml:space="preserve">. Il présente l’intérêt de </w:t>
      </w:r>
      <w:r>
        <w:rPr>
          <w:b/>
        </w:rPr>
        <w:t xml:space="preserve">rassembler au même endroit toutes les productions </w:t>
      </w:r>
      <w:r>
        <w:t>quelle que soit la plateforme de diffusion utilisée.</w:t>
      </w:r>
    </w:p>
    <w:p w14:paraId="04B4ABDF" w14:textId="77777777" w:rsidR="00067A50" w:rsidRDefault="00F964CD">
      <w:r>
        <w:rPr>
          <w:b/>
          <w:bCs/>
          <w:color w:val="000000" w:themeColor="text1"/>
        </w:rPr>
        <w:t xml:space="preserve">ORCID, l’identifiant pivot de l’identité numérique ! </w:t>
      </w:r>
      <w:r>
        <w:t>Le rapport consacré à l’adoption des identifiants persistants (</w:t>
      </w:r>
      <w:proofErr w:type="spellStart"/>
      <w:r>
        <w:t>PIDs</w:t>
      </w:r>
      <w:proofErr w:type="spellEnd"/>
      <w:r>
        <w:t xml:space="preserve">) dans l'enseignement supérieur et la recherche, publié à l’automne 2025, souligne la place stratégique qu’occupe ORCID. </w:t>
      </w:r>
    </w:p>
    <w:p w14:paraId="22323F83" w14:textId="77777777" w:rsidR="00067A50" w:rsidRDefault="00F964CD">
      <w:r>
        <w:rPr>
          <w:b/>
          <w:bCs/>
        </w:rPr>
        <w:t>Son adoption, et sa généralisation pour tous les chercheurs, est d’ailleurs encouragée par le PNSO2</w:t>
      </w:r>
      <w:r>
        <w:t xml:space="preserve"> (</w:t>
      </w:r>
      <w:hyperlink r:id="rId76" w:tooltip="https://www.ouvrirlascience.fr/plan-national-pour-la-science-ouverte/)." w:history="1">
        <w:r>
          <w:rPr>
            <w:rStyle w:val="Lienhypertexte"/>
          </w:rPr>
          <w:t>https://www.ouvrirlascience.fr/plan-national-pour-la-science-ouverte/).</w:t>
        </w:r>
      </w:hyperlink>
    </w:p>
    <w:p w14:paraId="7CBB5296" w14:textId="77777777" w:rsidR="00067A50" w:rsidRDefault="00F964CD">
      <w:r>
        <w:rPr>
          <w:b/>
          <w:color w:val="000000" w:themeColor="text1"/>
        </w:rPr>
        <w:t xml:space="preserve">Comment faire ? </w:t>
      </w:r>
      <w:r>
        <w:rPr>
          <w:bCs/>
        </w:rPr>
        <w:t>Pour obtenir un identifiant ORCID</w:t>
      </w:r>
      <w:r>
        <w:t xml:space="preserve"> et créer un compte : </w:t>
      </w:r>
      <w:hyperlink r:id="rId77" w:tooltip="https://orcid.org/" w:history="1">
        <w:r>
          <w:rPr>
            <w:rStyle w:val="Lienhypertexte"/>
          </w:rPr>
          <w:t>https://orcid.org/</w:t>
        </w:r>
      </w:hyperlink>
      <w:r>
        <w:t>. Il est possible de choisir le degré de visibilité des informations renseignées dans les diverses rubriques de son profil (public, privé, réservé), et de rendre visible tout ou partie de ses publications.</w:t>
      </w:r>
    </w:p>
    <w:p w14:paraId="395C4811" w14:textId="77777777" w:rsidR="00067A50" w:rsidRDefault="00F964CD">
      <w:r>
        <w:rPr>
          <w:b/>
          <w:bCs/>
          <w:color w:val="000000" w:themeColor="text1"/>
        </w:rPr>
        <w:t xml:space="preserve">Bon à savoir ! </w:t>
      </w:r>
      <w:r>
        <w:rPr>
          <w:color w:val="000000" w:themeColor="text1"/>
        </w:rPr>
        <w:t xml:space="preserve"> </w:t>
      </w:r>
      <w:r>
        <w:t>Dans</w:t>
      </w:r>
      <w:r>
        <w:rPr>
          <w:b/>
          <w:bCs/>
        </w:rPr>
        <w:t xml:space="preserve"> HAL</w:t>
      </w:r>
      <w:r>
        <w:t>, il est possible de vous connecter à votre compte avec votre identifiant ORCID, de même que de relier vos publications HAL à votre profil ORCID, ce qui évite les doubles saisies.</w:t>
      </w:r>
    </w:p>
    <w:p w14:paraId="24458C85" w14:textId="77777777" w:rsidR="00067A50" w:rsidRDefault="00F964CD">
      <w:pPr>
        <w:rPr>
          <w:bCs/>
        </w:rPr>
      </w:pPr>
      <w:r>
        <w:rPr>
          <w:bCs/>
        </w:rPr>
        <w:t xml:space="preserve">Pour tout besoin d’accompagnement : </w:t>
      </w:r>
      <w:hyperlink r:id="rId78" w:tooltip="mailto:hal@insei.fr" w:history="1">
        <w:r>
          <w:rPr>
            <w:rStyle w:val="Lienhypertexte"/>
            <w:bCs/>
          </w:rPr>
          <w:t>hal@insei.fr</w:t>
        </w:r>
      </w:hyperlink>
    </w:p>
    <w:p w14:paraId="1B2C83B7" w14:textId="77777777" w:rsidR="00067A50" w:rsidRDefault="00F964CD">
      <w:r>
        <w:rPr>
          <w:b/>
        </w:rPr>
        <w:t>Quelques ressources</w:t>
      </w:r>
      <w:r>
        <w:t> </w:t>
      </w:r>
      <w:r>
        <w:rPr>
          <w:b/>
          <w:bCs/>
        </w:rPr>
        <w:t>utiles</w:t>
      </w:r>
      <w:r>
        <w:t xml:space="preserve"> :</w:t>
      </w:r>
    </w:p>
    <w:p w14:paraId="15C5BC34" w14:textId="77777777" w:rsidR="00067A50" w:rsidRPr="00515880" w:rsidRDefault="00F964CD">
      <w:pPr>
        <w:pStyle w:val="Paragraphedeliste"/>
        <w:numPr>
          <w:ilvl w:val="0"/>
          <w:numId w:val="4"/>
        </w:numPr>
        <w:spacing w:after="160"/>
        <w:rPr>
          <w:rFonts w:eastAsia="Times New Roman" w:cs="Arial"/>
          <w:color w:val="212529"/>
          <w:lang w:val="en-US" w:eastAsia="fr-FR"/>
          <w14:ligatures w14:val="none"/>
        </w:rPr>
      </w:pPr>
      <w:r w:rsidRPr="00515880">
        <w:rPr>
          <w:rFonts w:eastAsia="Times New Roman" w:cs="Arial"/>
          <w:color w:val="212529"/>
          <w:lang w:val="en-US" w:eastAsia="fr-FR"/>
          <w14:ligatures w14:val="none"/>
        </w:rPr>
        <w:t>Zoom sur ORCID (</w:t>
      </w:r>
      <w:proofErr w:type="spellStart"/>
      <w:r w:rsidRPr="00515880">
        <w:rPr>
          <w:rFonts w:eastAsia="Times New Roman" w:cs="Arial"/>
          <w:color w:val="212529"/>
          <w:lang w:val="en-US" w:eastAsia="fr-FR"/>
          <w14:ligatures w14:val="none"/>
        </w:rPr>
        <w:t>DORANum</w:t>
      </w:r>
      <w:proofErr w:type="spellEnd"/>
      <w:r w:rsidRPr="00515880">
        <w:rPr>
          <w:rFonts w:eastAsia="Times New Roman" w:cs="Arial"/>
          <w:color w:val="212529"/>
          <w:lang w:val="en-US" w:eastAsia="fr-FR"/>
          <w14:ligatures w14:val="none"/>
        </w:rPr>
        <w:t xml:space="preserve">) : </w:t>
      </w:r>
      <w:hyperlink r:id="rId79" w:tooltip="https://doranum.fr/identifiants-persistants/zoom-orcid_10_13143_c6rx-9w77/" w:history="1">
        <w:r w:rsidRPr="00515880">
          <w:rPr>
            <w:rStyle w:val="Lienhypertexte"/>
            <w:rFonts w:eastAsia="Times New Roman" w:cs="Arial"/>
            <w:lang w:val="en-US" w:eastAsia="fr-FR"/>
            <w14:ligatures w14:val="none"/>
          </w:rPr>
          <w:t>https://doranum.fr/identifiants-persistants/zoom-orcid_10_13143_c6rx-9w77/</w:t>
        </w:r>
      </w:hyperlink>
    </w:p>
    <w:p w14:paraId="5DD1DD9F" w14:textId="77777777" w:rsidR="00067A50" w:rsidRDefault="00F964CD">
      <w:pPr>
        <w:pStyle w:val="Paragraphedeliste"/>
        <w:numPr>
          <w:ilvl w:val="0"/>
          <w:numId w:val="4"/>
        </w:numPr>
        <w:spacing w:after="160"/>
        <w:rPr>
          <w:rFonts w:eastAsia="Times New Roman" w:cs="Arial"/>
          <w:color w:val="212529"/>
          <w:lang w:eastAsia="fr-FR"/>
          <w14:ligatures w14:val="none"/>
        </w:rPr>
      </w:pPr>
      <w:r>
        <w:rPr>
          <w:rFonts w:eastAsia="Times New Roman" w:cs="Arial"/>
          <w:color w:val="212529"/>
          <w:lang w:eastAsia="fr-FR"/>
          <w14:ligatures w14:val="none"/>
        </w:rPr>
        <w:t>« Utiliser un identifiant chercheur pour gérer ses publications » (</w:t>
      </w:r>
      <w:proofErr w:type="spellStart"/>
      <w:r>
        <w:rPr>
          <w:rFonts w:eastAsia="Times New Roman" w:cs="Arial"/>
          <w:color w:val="212529"/>
          <w:lang w:eastAsia="fr-FR"/>
          <w14:ligatures w14:val="none"/>
        </w:rPr>
        <w:t>CoopIST</w:t>
      </w:r>
      <w:proofErr w:type="spellEnd"/>
      <w:r>
        <w:rPr>
          <w:rFonts w:eastAsia="Times New Roman" w:cs="Arial"/>
          <w:color w:val="212529"/>
          <w:lang w:eastAsia="fr-FR"/>
          <w14:ligatures w14:val="none"/>
        </w:rPr>
        <w:t xml:space="preserve">) : </w:t>
      </w:r>
      <w:hyperlink r:id="rId80" w:tooltip="https://coop-ist.cirad.fr/etre-auteur/utiliser-un-identifiant-chercheur/1-qu-est-ce-qu-un-identifiant-chercheur" w:history="1">
        <w:r>
          <w:rPr>
            <w:rStyle w:val="Lienhypertexte"/>
            <w:lang w:eastAsia="fr-FR"/>
          </w:rPr>
          <w:t>https://coop-ist.cirad.fr/etre-auteur/utiliser-un-identifiant-chercheur/1-qu-est-ce-qu-un-identifiant-chercheur</w:t>
        </w:r>
      </w:hyperlink>
      <w:r>
        <w:rPr>
          <w:rFonts w:eastAsia="Times New Roman" w:cs="Arial"/>
          <w:color w:val="212529"/>
          <w:lang w:eastAsia="fr-FR"/>
          <w14:ligatures w14:val="none"/>
        </w:rPr>
        <w:t xml:space="preserve"> </w:t>
      </w:r>
    </w:p>
    <w:p w14:paraId="57300895" w14:textId="77777777" w:rsidR="00067A50" w:rsidRDefault="00F964CD">
      <w:pPr>
        <w:pStyle w:val="Paragraphedeliste"/>
        <w:numPr>
          <w:ilvl w:val="0"/>
          <w:numId w:val="4"/>
        </w:numPr>
        <w:spacing w:after="160"/>
        <w:rPr>
          <w:rFonts w:eastAsia="Times New Roman" w:cs="Arial"/>
          <w:color w:val="212529"/>
          <w:lang w:eastAsia="fr-FR"/>
          <w14:ligatures w14:val="none"/>
        </w:rPr>
      </w:pPr>
      <w:r>
        <w:rPr>
          <w:rFonts w:eastAsia="Times New Roman" w:cs="Arial"/>
          <w:color w:val="212529"/>
          <w:lang w:eastAsia="fr-FR"/>
          <w14:ligatures w14:val="none"/>
        </w:rPr>
        <w:t xml:space="preserve">L’usage d’ORCID dans HAL : </w:t>
      </w:r>
      <w:hyperlink r:id="rId81" w:anchor="decouvrir-les-ressources-pour-comprendre-et-expliquer-le-lien-entre-orcid-et-hal" w:tooltip="https://doc.hal.science/decouvrir-hal/orcid/#decouvrir-les-ressources-pour-comprendre-et-expliquer-le-lien-entre-orcid-et-hal" w:history="1">
        <w:r>
          <w:rPr>
            <w:rStyle w:val="Lienhypertexte"/>
            <w:lang w:eastAsia="fr-FR"/>
          </w:rPr>
          <w:t>https://doc.hal.science/decouvrir-hal/orcid/#decouvrir-les-ressources-pour-comprendre-et-expliquer-le-lien-entre-orcid-et-hal</w:t>
        </w:r>
      </w:hyperlink>
      <w:r>
        <w:rPr>
          <w:rStyle w:val="Lienhypertexte"/>
          <w:lang w:eastAsia="fr-FR"/>
        </w:rPr>
        <w:t xml:space="preserve"> </w:t>
      </w:r>
    </w:p>
    <w:p w14:paraId="68C62494" w14:textId="77777777" w:rsidR="00067A50" w:rsidRPr="00515880" w:rsidRDefault="00F964CD">
      <w:pPr>
        <w:pStyle w:val="Paragraphedeliste"/>
        <w:numPr>
          <w:ilvl w:val="0"/>
          <w:numId w:val="4"/>
        </w:numPr>
        <w:spacing w:after="160"/>
        <w:rPr>
          <w:rFonts w:eastAsia="Times New Roman" w:cs="Arial"/>
          <w:color w:val="212529"/>
          <w:lang w:val="en-US" w:eastAsia="fr-FR"/>
          <w14:ligatures w14:val="none"/>
        </w:rPr>
      </w:pPr>
      <w:r w:rsidRPr="00515880">
        <w:rPr>
          <w:rFonts w:eastAsia="Times New Roman" w:cs="Arial"/>
          <w:color w:val="212529"/>
          <w:lang w:val="en-US" w:eastAsia="fr-FR"/>
          <w14:ligatures w14:val="none"/>
        </w:rPr>
        <w:t xml:space="preserve">ORCID </w:t>
      </w:r>
      <w:proofErr w:type="gramStart"/>
      <w:r w:rsidRPr="00515880">
        <w:rPr>
          <w:rFonts w:eastAsia="Times New Roman" w:cs="Arial"/>
          <w:color w:val="212529"/>
          <w:lang w:val="en-US" w:eastAsia="fr-FR"/>
          <w14:ligatures w14:val="none"/>
        </w:rPr>
        <w:t>France :</w:t>
      </w:r>
      <w:proofErr w:type="gramEnd"/>
      <w:r w:rsidRPr="00515880">
        <w:rPr>
          <w:rFonts w:eastAsia="Times New Roman" w:cs="Arial"/>
          <w:color w:val="212529"/>
          <w:lang w:val="en-US" w:eastAsia="fr-FR"/>
          <w14:ligatures w14:val="none"/>
        </w:rPr>
        <w:t xml:space="preserve"> </w:t>
      </w:r>
      <w:hyperlink r:id="rId82" w:tooltip="https://orcid-france.fr/" w:history="1">
        <w:r w:rsidRPr="00515880">
          <w:rPr>
            <w:rStyle w:val="Lienhypertexte"/>
            <w:lang w:val="en-US" w:eastAsia="fr-FR"/>
          </w:rPr>
          <w:t>https://orcid-france.fr</w:t>
        </w:r>
      </w:hyperlink>
    </w:p>
    <w:p w14:paraId="1476238D" w14:textId="77777777" w:rsidR="00067A50" w:rsidRPr="00515880" w:rsidRDefault="00F964CD">
      <w:pPr>
        <w:rPr>
          <w:color w:val="FF0000"/>
          <w:lang w:val="en-US"/>
        </w:rPr>
      </w:pPr>
      <w:r w:rsidRPr="00515880">
        <w:rPr>
          <w:color w:val="FF0000"/>
          <w:lang w:val="en-US"/>
        </w:rPr>
        <w:br w:type="page" w:clear="all"/>
      </w:r>
    </w:p>
    <w:p w14:paraId="133E8D46" w14:textId="77777777" w:rsidR="00067A50" w:rsidRDefault="00F964CD">
      <w:pPr>
        <w:pStyle w:val="Titre2"/>
        <w:rPr>
          <w:shd w:val="clear" w:color="auto" w:fill="FFFFFF"/>
        </w:rPr>
      </w:pPr>
      <w:r>
        <w:rPr>
          <w:shd w:val="clear" w:color="auto" w:fill="FFFFFF"/>
        </w:rPr>
        <w:lastRenderedPageBreak/>
        <w:t>Puis-je, et comment, déposer mes communications lors de colloques, journées d’études ou congrès dans HAL ? (CCSD, HAL Formation)</w:t>
      </w:r>
    </w:p>
    <w:p w14:paraId="61BE80FB" w14:textId="77777777" w:rsidR="00067A50" w:rsidRDefault="00F964CD">
      <w:pPr>
        <w:spacing w:after="240"/>
        <w:rPr>
          <w:b/>
          <w:bCs/>
          <w:color w:val="1F3864" w:themeColor="accent1" w:themeShade="80"/>
          <w:sz w:val="28"/>
          <w:szCs w:val="28"/>
          <w:shd w:val="clear" w:color="auto" w:fill="FFFFFF"/>
        </w:rPr>
      </w:pPr>
      <w:r>
        <w:rPr>
          <w:noProof/>
        </w:rPr>
        <mc:AlternateContent>
          <mc:Choice Requires="wpg">
            <w:drawing>
              <wp:inline distT="0" distB="0" distL="0" distR="0" wp14:anchorId="741850D5" wp14:editId="63E1FBF4">
                <wp:extent cx="1839946" cy="1031358"/>
                <wp:effectExtent l="0" t="0" r="8255" b="0"/>
                <wp:docPr id="5" name="Image 1" descr="Logo de HAL. Science ouv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139402" name="Image 1" descr="Logo de HAL. Science ouverte."/>
                        <pic:cNvPicPr>
                          <a:picLocks noChangeAspect="1"/>
                        </pic:cNvPicPr>
                      </pic:nvPicPr>
                      <pic:blipFill rotWithShape="1">
                        <a:blip r:embed="rId83"/>
                        <a:stretch/>
                      </pic:blipFill>
                      <pic:spPr bwMode="auto">
                        <a:xfrm>
                          <a:off x="0" y="0"/>
                          <a:ext cx="1854544" cy="1039541"/>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44.88pt;height:81.21pt;mso-wrap-distance-left:0.00pt;mso-wrap-distance-top:0.00pt;mso-wrap-distance-right:0.00pt;mso-wrap-distance-bottom:0.00pt;z-index:1;" stroked="f">
                <v:imagedata r:id="rId84" o:title=""/>
                <o:lock v:ext="edit" rotation="t"/>
              </v:shape>
            </w:pict>
          </mc:Fallback>
        </mc:AlternateContent>
      </w:r>
    </w:p>
    <w:p w14:paraId="6467131E" w14:textId="77777777" w:rsidR="00067A50" w:rsidRDefault="00F964CD">
      <w:pPr>
        <w:spacing w:after="0"/>
      </w:pPr>
      <w:r>
        <w:t xml:space="preserve">Le dépôt de vos communications dans HAL permet de les </w:t>
      </w:r>
      <w:r>
        <w:rPr>
          <w:b/>
          <w:bCs/>
        </w:rPr>
        <w:t>valoriser</w:t>
      </w:r>
      <w:r>
        <w:t xml:space="preserve">, les </w:t>
      </w:r>
      <w:r>
        <w:rPr>
          <w:b/>
          <w:bCs/>
        </w:rPr>
        <w:t>conserver</w:t>
      </w:r>
      <w:r>
        <w:t xml:space="preserve"> durablement et les </w:t>
      </w:r>
      <w:r>
        <w:rPr>
          <w:b/>
          <w:bCs/>
        </w:rPr>
        <w:t>intégrer</w:t>
      </w:r>
      <w:r>
        <w:t xml:space="preserve"> pleinement à votre production scientifique. Qu’il s’agisse de votre présentation textuelle, du </w:t>
      </w:r>
      <w:proofErr w:type="spellStart"/>
      <w:r>
        <w:t>powerpoint</w:t>
      </w:r>
      <w:proofErr w:type="spellEnd"/>
      <w:r>
        <w:t xml:space="preserve">, du résumé, un poster… ou des éléments à vérifier en cas de publications des actes, tout est dit en un </w:t>
      </w:r>
      <w:r>
        <w:rPr>
          <w:b/>
          <w:bCs/>
          <w:i/>
          <w:iCs/>
        </w:rPr>
        <w:t>coup d’œil grâce à la fiche HAL :</w:t>
      </w:r>
      <w:r>
        <w:t xml:space="preserve"> </w:t>
      </w:r>
      <w:hyperlink r:id="rId85" w:tooltip="https://learning.hal.science/mod/page/view.php?id=3975&amp;forceview=1" w:history="1">
        <w:r>
          <w:rPr>
            <w:rStyle w:val="Lienhypertexte"/>
          </w:rPr>
          <w:t>https://learning.hal.science/mod/page/view.php?id=3975&amp;forceview=1</w:t>
        </w:r>
      </w:hyperlink>
    </w:p>
    <w:p w14:paraId="6155625A" w14:textId="77777777" w:rsidR="00067A50" w:rsidRDefault="00F964CD">
      <w:pPr>
        <w:pStyle w:val="Titre2"/>
        <w:rPr>
          <w:shd w:val="clear" w:color="auto" w:fill="FFFFFF"/>
        </w:rPr>
      </w:pPr>
      <w:r>
        <w:rPr>
          <w:shd w:val="clear" w:color="auto" w:fill="FFFFFF"/>
        </w:rPr>
        <w:t xml:space="preserve">Le catalogue </w:t>
      </w:r>
      <w:bookmarkStart w:id="20" w:name="_Hlk233789372"/>
      <w:r>
        <w:rPr>
          <w:shd w:val="clear" w:color="auto" w:fill="FFFFFF"/>
        </w:rPr>
        <w:t xml:space="preserve">de données </w:t>
      </w:r>
      <w:proofErr w:type="spellStart"/>
      <w:proofErr w:type="gramStart"/>
      <w:r>
        <w:rPr>
          <w:shd w:val="clear" w:color="auto" w:fill="FFFFFF"/>
        </w:rPr>
        <w:t>Recherche.Data.Gouv</w:t>
      </w:r>
      <w:proofErr w:type="spellEnd"/>
      <w:proofErr w:type="gramEnd"/>
      <w:r>
        <w:rPr>
          <w:shd w:val="clear" w:color="auto" w:fill="FFFFFF"/>
        </w:rPr>
        <w:t xml:space="preserve"> </w:t>
      </w:r>
      <w:bookmarkEnd w:id="20"/>
      <w:r>
        <w:rPr>
          <w:shd w:val="clear" w:color="auto" w:fill="FFFFFF"/>
        </w:rPr>
        <w:t>est en ligne !</w:t>
      </w:r>
    </w:p>
    <w:p w14:paraId="23AB0B96" w14:textId="77777777" w:rsidR="00067A50" w:rsidRDefault="00F964CD">
      <w:pPr>
        <w:spacing w:after="0"/>
        <w:rPr>
          <w:shd w:val="clear" w:color="auto" w:fill="FFFFFF"/>
        </w:rPr>
      </w:pPr>
      <w:r>
        <w:rPr>
          <w:shd w:val="clear" w:color="auto" w:fill="FFFFFF"/>
        </w:rPr>
        <w:t xml:space="preserve">Ce catalogue référence les </w:t>
      </w:r>
      <w:r>
        <w:rPr>
          <w:b/>
          <w:bCs/>
          <w:shd w:val="clear" w:color="auto" w:fill="FFFFFF"/>
        </w:rPr>
        <w:t>données produites ou co-produites par des chercheurs affiliés à des établissements français</w:t>
      </w:r>
      <w:r>
        <w:rPr>
          <w:shd w:val="clear" w:color="auto" w:fill="FFFFFF"/>
        </w:rPr>
        <w:t>, ainsi que celles déposées dans des entrepôts de confiance gérés par des institutions françaises. Recherche possible par mots-clés.</w:t>
      </w:r>
    </w:p>
    <w:p w14:paraId="73E83AC0" w14:textId="77777777" w:rsidR="00067A50" w:rsidRDefault="00F964CD">
      <w:pPr>
        <w:spacing w:after="240"/>
        <w:rPr>
          <w:b/>
          <w:bCs/>
          <w:shd w:val="clear" w:color="auto" w:fill="FFFFFF"/>
        </w:rPr>
      </w:pPr>
      <w:r>
        <w:rPr>
          <w:b/>
          <w:bCs/>
          <w:shd w:val="clear" w:color="auto" w:fill="FFFFFF"/>
        </w:rPr>
        <w:t xml:space="preserve">Accéder au catalogue : </w:t>
      </w:r>
      <w:hyperlink r:id="rId86" w:tooltip="https://catalogue.recherche.data.gouv.fr/" w:history="1">
        <w:r>
          <w:rPr>
            <w:rStyle w:val="Lienhypertexte"/>
            <w:shd w:val="clear" w:color="auto" w:fill="FFFFFF"/>
          </w:rPr>
          <w:t>https://catalogue.recherche.data.gouv.fr/</w:t>
        </w:r>
      </w:hyperlink>
    </w:p>
    <w:p w14:paraId="2F22DFF9" w14:textId="77777777" w:rsidR="00067A50" w:rsidRDefault="00F964CD">
      <w:pPr>
        <w:spacing w:after="0"/>
        <w:rPr>
          <w:b/>
          <w:bCs/>
          <w:color w:val="1F3864" w:themeColor="accent1" w:themeShade="80"/>
          <w:sz w:val="16"/>
          <w:szCs w:val="16"/>
          <w:shd w:val="clear" w:color="auto" w:fill="FFFFFF"/>
        </w:rPr>
      </w:pPr>
      <w:r>
        <w:rPr>
          <w:b/>
          <w:bCs/>
          <w:noProof/>
          <w:color w:val="1F3864" w:themeColor="accent1" w:themeShade="80"/>
          <w:sz w:val="32"/>
          <w:szCs w:val="32"/>
          <w:shd w:val="clear" w:color="auto" w:fill="FFFFFF"/>
        </w:rPr>
        <mc:AlternateContent>
          <mc:Choice Requires="wpg">
            <w:drawing>
              <wp:inline distT="0" distB="0" distL="0" distR="0" wp14:anchorId="6F8BB427" wp14:editId="5D8B2750">
                <wp:extent cx="5454000" cy="2210400"/>
                <wp:effectExtent l="0" t="0" r="0" b="0"/>
                <wp:docPr id="6" name="Image 1" descr="Capture d’écran de l’outil de découverte de jeux de données du ministère de la Recherche. L’interface propose une recherche sémantique permettant de trouver des jeux de données à partir d’une description en langage naturel. Deux fonctionnalités sont disponibles : « Rechercher » et « Explorer et filtrer », cette dernière permettant de parcourir les données par discipline, organisme, pays ou date." title="Outil de découverte de jeux de donn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580474" name="Image 1" descr="Capture d’écran de l’outil de découverte de jeux de données du ministère de la Recherche. L’interface propose une recherche sémantique permettant de trouver des jeux de données à partir d’une description en langage naturel. Deux fonctionnalités sont disponibles : « Rechercher » et « Explorer et filtrer », cette dernière permettant de parcourir les données par discipline, organisme, pays ou date." title="Outil de découverte de jeux de données"/>
                        <pic:cNvPicPr>
                          <a:picLocks noChangeAspect="1"/>
                        </pic:cNvPicPr>
                      </pic:nvPicPr>
                      <pic:blipFill rotWithShape="1">
                        <a:blip r:embed="rId87"/>
                        <a:stretch/>
                      </pic:blipFill>
                      <pic:spPr bwMode="auto">
                        <a:xfrm>
                          <a:off x="0" y="0"/>
                          <a:ext cx="5454000" cy="22104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9.45pt;height:174.05pt;mso-wrap-distance-left:0.00pt;mso-wrap-distance-top:0.00pt;mso-wrap-distance-right:0.00pt;mso-wrap-distance-bottom:0.00pt;rotation:0;z-index:1;" stroked="false">
                <v:imagedata r:id="rId88" o:title=""/>
                <o:lock v:ext="edit" rotation="t"/>
              </v:shape>
            </w:pict>
          </mc:Fallback>
        </mc:AlternateContent>
      </w:r>
    </w:p>
    <w:p w14:paraId="67F70F9F" w14:textId="77777777" w:rsidR="00067A50" w:rsidRDefault="00F964CD">
      <w:pPr>
        <w:pStyle w:val="Titre2"/>
        <w:rPr>
          <w:shd w:val="clear" w:color="auto" w:fill="FFFFFF"/>
        </w:rPr>
      </w:pPr>
      <w:r>
        <w:rPr>
          <w:shd w:val="clear" w:color="auto" w:fill="FFFFFF"/>
        </w:rPr>
        <w:lastRenderedPageBreak/>
        <w:t>Nouvelle mise à jour de la liste des entrepôts de confiance (Recherche Data Gouv)</w:t>
      </w:r>
    </w:p>
    <w:p w14:paraId="0C1F417F" w14:textId="77777777" w:rsidR="00067A50" w:rsidRDefault="00F964CD">
      <w:pPr>
        <w:pStyle w:val="NormalWeb"/>
        <w:shd w:val="clear" w:color="auto" w:fill="FFFFFF"/>
        <w:spacing w:before="0" w:beforeAutospacing="0" w:after="0" w:afterAutospacing="0" w:line="360" w:lineRule="auto"/>
        <w:jc w:val="both"/>
        <w:rPr>
          <w:rFonts w:ascii="Verdana" w:hAnsi="Verdana" w:cs="Arial"/>
          <w:color w:val="212529"/>
        </w:rPr>
      </w:pPr>
      <w:r>
        <w:rPr>
          <w:rFonts w:ascii="Verdana" w:hAnsi="Verdana" w:cs="Arial"/>
          <w:color w:val="212529"/>
        </w:rPr>
        <w:t xml:space="preserve">La liste évolutive des entrepôts de données thématiques de confiance vise à </w:t>
      </w:r>
      <w:r>
        <w:rPr>
          <w:rFonts w:ascii="Verdana" w:hAnsi="Verdana" w:cs="Arial"/>
          <w:b/>
          <w:bCs/>
          <w:color w:val="212529"/>
        </w:rPr>
        <w:t>accompagner les équipes de recherche dans le choix d’un entrepôt</w:t>
      </w:r>
      <w:r>
        <w:rPr>
          <w:rFonts w:ascii="Verdana" w:hAnsi="Verdana" w:cs="Arial"/>
          <w:color w:val="212529"/>
        </w:rPr>
        <w:t xml:space="preserve"> reconnu par la communauté scientifique, qu’il soit thématique, institutionnel ou généraliste.</w:t>
      </w:r>
    </w:p>
    <w:p w14:paraId="26206CD8" w14:textId="77777777" w:rsidR="00067A50" w:rsidRDefault="00F964CD">
      <w:pPr>
        <w:spacing w:after="0"/>
        <w:rPr>
          <w:shd w:val="clear" w:color="auto" w:fill="FFFFFF"/>
        </w:rPr>
      </w:pPr>
      <w:hyperlink r:id="rId89" w:tooltip="https://recherche.data.gouv.fr/fr/actualite/nouvelle-version-de-la-liste-des-entrepots-de-confiance" w:history="1">
        <w:r>
          <w:rPr>
            <w:rStyle w:val="Lienhypertexte"/>
            <w:shd w:val="clear" w:color="auto" w:fill="FFFFFF"/>
          </w:rPr>
          <w:t>https://recherche.data.gouv.fr/fr/actualite/nouvelle-version-de-la-liste-des-entrepots-de-confiance</w:t>
        </w:r>
      </w:hyperlink>
    </w:p>
    <w:p w14:paraId="44FC6DCA" w14:textId="77777777" w:rsidR="00067A50" w:rsidRDefault="00F964CD">
      <w:pPr>
        <w:pStyle w:val="Titre2"/>
        <w:rPr>
          <w:shd w:val="clear" w:color="auto" w:fill="FFFFFF"/>
        </w:rPr>
      </w:pPr>
      <w:r>
        <w:rPr>
          <w:shd w:val="clear" w:color="auto" w:fill="FFFFFF"/>
        </w:rPr>
        <w:t>Je gère mes données : bonnes pratiques et cycle de vie (</w:t>
      </w:r>
      <w:proofErr w:type="spellStart"/>
      <w:r>
        <w:rPr>
          <w:shd w:val="clear" w:color="auto" w:fill="FFFFFF"/>
        </w:rPr>
        <w:t>Inist</w:t>
      </w:r>
      <w:proofErr w:type="spellEnd"/>
      <w:r>
        <w:rPr>
          <w:shd w:val="clear" w:color="auto" w:fill="FFFFFF"/>
        </w:rPr>
        <w:t>-Cnrs)</w:t>
      </w:r>
    </w:p>
    <w:p w14:paraId="230CB7A0" w14:textId="77777777" w:rsidR="00067A50" w:rsidRDefault="00F964CD">
      <w:pPr>
        <w:spacing w:after="0"/>
        <w:jc w:val="both"/>
        <w:rPr>
          <w:shd w:val="clear" w:color="auto" w:fill="FFFFFF"/>
        </w:rPr>
      </w:pPr>
      <w:r>
        <w:rPr>
          <w:shd w:val="clear" w:color="auto" w:fill="FFFFFF"/>
        </w:rPr>
        <w:t xml:space="preserve">Découvrez les bonnes pratiques pour une gestion optimale de vos données, de leur création à leur réutilisation avec le webinaire </w:t>
      </w:r>
      <w:r>
        <w:rPr>
          <w:b/>
          <w:bCs/>
          <w:shd w:val="clear" w:color="auto" w:fill="FFFFFF"/>
        </w:rPr>
        <w:t>Principes FAIR et cycle de vie des données</w:t>
      </w:r>
      <w:r>
        <w:rPr>
          <w:shd w:val="clear" w:color="auto" w:fill="FFFFFF"/>
        </w:rPr>
        <w:t xml:space="preserve"> proposé par l’</w:t>
      </w:r>
      <w:proofErr w:type="spellStart"/>
      <w:r>
        <w:rPr>
          <w:shd w:val="clear" w:color="auto" w:fill="FFFFFF"/>
        </w:rPr>
        <w:t>Inist</w:t>
      </w:r>
      <w:proofErr w:type="spellEnd"/>
      <w:r>
        <w:rPr>
          <w:shd w:val="clear" w:color="auto" w:fill="FFFFFF"/>
        </w:rPr>
        <w:t xml:space="preserve"> - CNRS.  Sessions : 13/10 (10h-11h30) ou 08/12 (14h-15h30)</w:t>
      </w:r>
    </w:p>
    <w:p w14:paraId="39ED356A" w14:textId="77777777" w:rsidR="00067A50" w:rsidRDefault="00F964CD">
      <w:pPr>
        <w:spacing w:after="0"/>
        <w:rPr>
          <w:shd w:val="clear" w:color="auto" w:fill="FFFFFF"/>
        </w:rPr>
      </w:pPr>
      <w:hyperlink r:id="rId90" w:tooltip="https://www.inist.fr/services/former/webinaire/principes-fair-et-cycle-de-vie-des-donnees/" w:history="1">
        <w:r>
          <w:rPr>
            <w:rStyle w:val="Lienhypertexte"/>
            <w:shd w:val="clear" w:color="auto" w:fill="FFFFFF"/>
          </w:rPr>
          <w:t>https://www.inist.fr/services/former/webinaire/principes-fair-et-cycle-de-vie-des-donnees/</w:t>
        </w:r>
      </w:hyperlink>
    </w:p>
    <w:p w14:paraId="5C26F780" w14:textId="77777777" w:rsidR="00067A50" w:rsidRDefault="00F964CD">
      <w:pPr>
        <w:pStyle w:val="Titre1"/>
      </w:pPr>
      <w:bookmarkStart w:id="21" w:name="_Toc189733283"/>
      <w:bookmarkStart w:id="22" w:name="_Toc189733346"/>
      <w:bookmarkEnd w:id="18"/>
      <w:bookmarkEnd w:id="19"/>
      <w:r>
        <w:br w:type="page" w:clear="all"/>
      </w:r>
    </w:p>
    <w:p w14:paraId="5DF1DB17" w14:textId="77777777" w:rsidR="00067A50" w:rsidRDefault="00F964CD">
      <w:pPr>
        <w:pStyle w:val="Titre1"/>
      </w:pPr>
      <w:bookmarkStart w:id="23" w:name="_Toc242359027"/>
      <w:r>
        <w:lastRenderedPageBreak/>
        <w:t>Rubrique numéro 8 : Publications</w:t>
      </w:r>
      <w:bookmarkEnd w:id="21"/>
      <w:bookmarkEnd w:id="22"/>
      <w:bookmarkEnd w:id="23"/>
    </w:p>
    <w:p w14:paraId="226EE948" w14:textId="77777777" w:rsidR="00067A50" w:rsidRDefault="00F964CD">
      <w:pPr>
        <w:pStyle w:val="ReferencesbiblioNewsletter"/>
        <w:spacing w:after="120"/>
      </w:pPr>
      <w:bookmarkStart w:id="24" w:name="_Toc189733284"/>
      <w:bookmarkStart w:id="25" w:name="_Toc189733347"/>
      <w:r>
        <w:rPr>
          <w:b/>
          <w:bCs/>
        </w:rPr>
        <w:t xml:space="preserve">Bernard, F., </w:t>
      </w:r>
      <w:proofErr w:type="spellStart"/>
      <w:r>
        <w:rPr>
          <w:b/>
          <w:bCs/>
        </w:rPr>
        <w:t>Piquard-Kipffer</w:t>
      </w:r>
      <w:proofErr w:type="spellEnd"/>
      <w:r>
        <w:rPr>
          <w:b/>
          <w:bCs/>
        </w:rPr>
        <w:t xml:space="preserve">, A., </w:t>
      </w:r>
      <w:proofErr w:type="spellStart"/>
      <w:r>
        <w:rPr>
          <w:b/>
          <w:bCs/>
        </w:rPr>
        <w:t>Zytnicki</w:t>
      </w:r>
      <w:proofErr w:type="spellEnd"/>
      <w:r>
        <w:rPr>
          <w:b/>
          <w:bCs/>
        </w:rPr>
        <w:t xml:space="preserve">, J., </w:t>
      </w:r>
      <w:proofErr w:type="spellStart"/>
      <w:r>
        <w:rPr>
          <w:b/>
          <w:bCs/>
        </w:rPr>
        <w:t>Michelini</w:t>
      </w:r>
      <w:proofErr w:type="spellEnd"/>
      <w:r>
        <w:rPr>
          <w:b/>
          <w:bCs/>
        </w:rPr>
        <w:t>, C., et Corvest, H. (2026).</w:t>
      </w:r>
      <w:r>
        <w:t xml:space="preserve"> Accessibilité artistique et images tactiles pour les publics déficients visuels : synthèse de la littérature et défis. </w:t>
      </w:r>
      <w:r>
        <w:rPr>
          <w:i/>
          <w:iCs/>
        </w:rPr>
        <w:t>La nouvelle revue – Éducation et société inclusives, Hors-série 7</w:t>
      </w:r>
      <w:r>
        <w:t>, 19-37.</w:t>
      </w:r>
    </w:p>
    <w:p w14:paraId="13F84687" w14:textId="77777777" w:rsidR="00067A50" w:rsidRDefault="00F964CD">
      <w:pPr>
        <w:pStyle w:val="ReferencesbiblioNewsletter"/>
        <w:spacing w:after="120"/>
        <w:rPr>
          <w:highlight w:val="yellow"/>
        </w:rPr>
      </w:pPr>
      <w:r>
        <w:rPr>
          <w:b/>
          <w:bCs/>
        </w:rPr>
        <w:t xml:space="preserve">Bernard, F., </w:t>
      </w:r>
      <w:proofErr w:type="spellStart"/>
      <w:r>
        <w:rPr>
          <w:b/>
          <w:bCs/>
        </w:rPr>
        <w:t>Piquard-Kipffer</w:t>
      </w:r>
      <w:proofErr w:type="spellEnd"/>
      <w:r>
        <w:rPr>
          <w:b/>
          <w:bCs/>
        </w:rPr>
        <w:t xml:space="preserve">, A., </w:t>
      </w:r>
      <w:proofErr w:type="spellStart"/>
      <w:r>
        <w:rPr>
          <w:b/>
          <w:bCs/>
        </w:rPr>
        <w:t>Zytnicki</w:t>
      </w:r>
      <w:proofErr w:type="spellEnd"/>
      <w:r>
        <w:rPr>
          <w:b/>
          <w:bCs/>
        </w:rPr>
        <w:t xml:space="preserve">, J., </w:t>
      </w:r>
      <w:proofErr w:type="spellStart"/>
      <w:r>
        <w:rPr>
          <w:b/>
          <w:bCs/>
        </w:rPr>
        <w:t>Michelini</w:t>
      </w:r>
      <w:proofErr w:type="spellEnd"/>
      <w:r>
        <w:rPr>
          <w:b/>
          <w:bCs/>
        </w:rPr>
        <w:t>, C., et Corvest, H. (2016).</w:t>
      </w:r>
      <w:r>
        <w:t xml:space="preserve"> </w:t>
      </w:r>
      <w:proofErr w:type="spellStart"/>
      <w:r>
        <w:t>TactiDigit’ART</w:t>
      </w:r>
      <w:proofErr w:type="spellEnd"/>
      <w:r>
        <w:t xml:space="preserve"> : élaboration de ressources avec images tactiles au service de l’accessibilité de l’histoire de l’art pour les personnes déficientes visuelles. </w:t>
      </w:r>
      <w:r>
        <w:rPr>
          <w:i/>
          <w:iCs/>
        </w:rPr>
        <w:t>La nouvelle revue – Éducation et société inclusives, Hors-série 7</w:t>
      </w:r>
      <w:r>
        <w:t>, 109-131.</w:t>
      </w:r>
    </w:p>
    <w:p w14:paraId="36B65494" w14:textId="77777777" w:rsidR="00067A50" w:rsidRDefault="00F964CD">
      <w:pPr>
        <w:pStyle w:val="ReferencesbiblioNewsletter"/>
        <w:spacing w:after="120"/>
        <w:rPr>
          <w:b/>
          <w:bCs/>
        </w:rPr>
      </w:pPr>
      <w:r>
        <w:rPr>
          <w:b/>
          <w:bCs/>
        </w:rPr>
        <w:t xml:space="preserve">Bertrand, R., </w:t>
      </w:r>
      <w:proofErr w:type="spellStart"/>
      <w:r>
        <w:rPr>
          <w:b/>
          <w:bCs/>
        </w:rPr>
        <w:t>Lewi</w:t>
      </w:r>
      <w:proofErr w:type="spellEnd"/>
      <w:r>
        <w:rPr>
          <w:b/>
          <w:bCs/>
        </w:rPr>
        <w:t xml:space="preserve">-Dumont, N., </w:t>
      </w:r>
      <w:proofErr w:type="spellStart"/>
      <w:r>
        <w:rPr>
          <w:b/>
          <w:bCs/>
        </w:rPr>
        <w:t>Piquard-Kipffer</w:t>
      </w:r>
      <w:proofErr w:type="spellEnd"/>
      <w:r>
        <w:rPr>
          <w:b/>
          <w:bCs/>
        </w:rPr>
        <w:t>, A. (</w:t>
      </w:r>
      <w:proofErr w:type="spellStart"/>
      <w:r>
        <w:rPr>
          <w:b/>
          <w:bCs/>
        </w:rPr>
        <w:t>dir</w:t>
      </w:r>
      <w:proofErr w:type="spellEnd"/>
      <w:r>
        <w:rPr>
          <w:b/>
          <w:bCs/>
        </w:rPr>
        <w:t xml:space="preserve">.). (2026). </w:t>
      </w:r>
      <w:r>
        <w:t xml:space="preserve">« La déficience visuelle comme laboratoire de pratiques inclusives, Perspectives issues d’un symposium international sur l’accessibilité ». Dossier. </w:t>
      </w:r>
      <w:r>
        <w:rPr>
          <w:i/>
          <w:iCs/>
        </w:rPr>
        <w:t>La nouvelle revue – Éducation et société inclusives, Hors-série 7</w:t>
      </w:r>
      <w:r>
        <w:t>.</w:t>
      </w:r>
    </w:p>
    <w:p w14:paraId="0BD779B3" w14:textId="77777777" w:rsidR="00067A50" w:rsidRPr="00515880" w:rsidRDefault="00F964CD">
      <w:pPr>
        <w:pStyle w:val="ReferencesbiblioNewsletter"/>
        <w:spacing w:after="120"/>
        <w:rPr>
          <w:lang w:val="en-US"/>
        </w:rPr>
      </w:pPr>
      <w:r>
        <w:rPr>
          <w:b/>
          <w:bCs/>
        </w:rPr>
        <w:t xml:space="preserve">Duval, S., </w:t>
      </w:r>
      <w:proofErr w:type="spellStart"/>
      <w:r>
        <w:rPr>
          <w:b/>
          <w:bCs/>
        </w:rPr>
        <w:t>Piquard-Kipffer</w:t>
      </w:r>
      <w:proofErr w:type="spellEnd"/>
      <w:r>
        <w:rPr>
          <w:b/>
          <w:bCs/>
        </w:rPr>
        <w:t xml:space="preserve">, A. (2026). </w:t>
      </w:r>
      <w:r>
        <w:t xml:space="preserve">Tisser une continuité pédagogique qui répond aux besoins de l’élève-patient avec des troubles psychiques : de l’hospitalisation vers le retour à l’école. </w:t>
      </w:r>
      <w:r w:rsidRPr="00515880">
        <w:rPr>
          <w:i/>
          <w:iCs/>
          <w:lang w:val="en-US"/>
        </w:rPr>
        <w:t>ANAE, 201.</w:t>
      </w:r>
    </w:p>
    <w:p w14:paraId="646489E3" w14:textId="308A8E5E" w:rsidR="00067A50" w:rsidRPr="00515880" w:rsidRDefault="00F964CD">
      <w:pPr>
        <w:pStyle w:val="ReferencesbiblioNewsletter"/>
        <w:spacing w:after="120"/>
      </w:pPr>
      <w:r>
        <w:rPr>
          <w:b/>
          <w:bCs/>
          <w:lang w:val="en-US"/>
        </w:rPr>
        <w:t xml:space="preserve">Garnier, Ph. (2026). </w:t>
      </w:r>
      <w:r>
        <w:rPr>
          <w:lang w:val="en-US"/>
        </w:rPr>
        <w:t xml:space="preserve">A “Flexible Specific” for School Inclusion of Students With Autism Spectrum Disorder. </w:t>
      </w:r>
      <w:proofErr w:type="spellStart"/>
      <w:r w:rsidRPr="00515880">
        <w:rPr>
          <w:i/>
          <w:iCs/>
        </w:rPr>
        <w:t>Childhood</w:t>
      </w:r>
      <w:proofErr w:type="spellEnd"/>
      <w:r w:rsidRPr="00515880">
        <w:rPr>
          <w:i/>
          <w:iCs/>
        </w:rPr>
        <w:t xml:space="preserve"> Education, 102</w:t>
      </w:r>
      <w:r w:rsidRPr="00515880">
        <w:t>(5), 34–41.</w:t>
      </w:r>
    </w:p>
    <w:p w14:paraId="000ABCB5" w14:textId="77777777" w:rsidR="00067A50" w:rsidRDefault="00F964CD">
      <w:pPr>
        <w:pStyle w:val="ReferencesbiblioNewsletter"/>
        <w:spacing w:after="120"/>
      </w:pPr>
      <w:r>
        <w:rPr>
          <w:b/>
          <w:bCs/>
        </w:rPr>
        <w:t xml:space="preserve">Garnier, Ph., et Zorn, S., (2026). </w:t>
      </w:r>
      <w:r>
        <w:t xml:space="preserve">La collaboration interprofessionnelle, une clé de réussite pour la scolarisation des jeunes élèves avec un trouble du spectre de l’autisme ? </w:t>
      </w:r>
      <w:r>
        <w:rPr>
          <w:i/>
          <w:iCs/>
        </w:rPr>
        <w:t>Recherches en éducation</w:t>
      </w:r>
      <w:r>
        <w:t xml:space="preserve">, </w:t>
      </w:r>
      <w:r>
        <w:rPr>
          <w:i/>
          <w:iCs/>
        </w:rPr>
        <w:t>63</w:t>
      </w:r>
      <w:r>
        <w:t>.</w:t>
      </w:r>
    </w:p>
    <w:p w14:paraId="36F62D2B" w14:textId="77777777" w:rsidR="00067A50" w:rsidRDefault="00F964CD">
      <w:pPr>
        <w:pStyle w:val="ReferencesbiblioNewsletter"/>
        <w:spacing w:after="120"/>
      </w:pPr>
      <w:proofErr w:type="spellStart"/>
      <w:r>
        <w:rPr>
          <w:b/>
          <w:bCs/>
        </w:rPr>
        <w:t>Piquard-Kipffer</w:t>
      </w:r>
      <w:proofErr w:type="spellEnd"/>
      <w:r>
        <w:rPr>
          <w:b/>
          <w:bCs/>
        </w:rPr>
        <w:t xml:space="preserve">, A., Florentin, A., </w:t>
      </w:r>
      <w:proofErr w:type="spellStart"/>
      <w:r>
        <w:rPr>
          <w:b/>
          <w:bCs/>
        </w:rPr>
        <w:t>Birgul</w:t>
      </w:r>
      <w:proofErr w:type="spellEnd"/>
      <w:r>
        <w:rPr>
          <w:b/>
          <w:bCs/>
        </w:rPr>
        <w:t> </w:t>
      </w:r>
      <w:proofErr w:type="spellStart"/>
      <w:r>
        <w:rPr>
          <w:b/>
          <w:bCs/>
        </w:rPr>
        <w:t>Cakir</w:t>
      </w:r>
      <w:proofErr w:type="spellEnd"/>
      <w:r>
        <w:rPr>
          <w:b/>
          <w:bCs/>
        </w:rPr>
        <w:t xml:space="preserve"> C., </w:t>
      </w:r>
      <w:proofErr w:type="spellStart"/>
      <w:r>
        <w:rPr>
          <w:b/>
          <w:bCs/>
        </w:rPr>
        <w:t>Zytnicki</w:t>
      </w:r>
      <w:proofErr w:type="spellEnd"/>
      <w:r>
        <w:rPr>
          <w:b/>
          <w:bCs/>
        </w:rPr>
        <w:t xml:space="preserve">, J., (2026). </w:t>
      </w:r>
      <w:r>
        <w:t xml:space="preserve">Nommer les troubles psychiques entre nomenclatures psychiatriques et éducatives : enquête en centre de formation et pistes de compréhension. </w:t>
      </w:r>
      <w:r>
        <w:rPr>
          <w:i/>
          <w:iCs/>
        </w:rPr>
        <w:t>ANAE</w:t>
      </w:r>
      <w:r>
        <w:t xml:space="preserve">, </w:t>
      </w:r>
      <w:r>
        <w:rPr>
          <w:i/>
          <w:iCs/>
        </w:rPr>
        <w:t>201</w:t>
      </w:r>
      <w:r>
        <w:t>.</w:t>
      </w:r>
    </w:p>
    <w:p w14:paraId="1D2F940E" w14:textId="77777777" w:rsidR="00067A50" w:rsidRDefault="00F964CD">
      <w:pPr>
        <w:pStyle w:val="ReferencesbiblioNewsletter"/>
        <w:spacing w:after="120"/>
      </w:pPr>
      <w:proofErr w:type="spellStart"/>
      <w:r>
        <w:rPr>
          <w:b/>
          <w:bCs/>
        </w:rPr>
        <w:lastRenderedPageBreak/>
        <w:t>Piquard-Kipffer</w:t>
      </w:r>
      <w:proofErr w:type="spellEnd"/>
      <w:r>
        <w:rPr>
          <w:b/>
          <w:bCs/>
        </w:rPr>
        <w:t xml:space="preserve">, A., </w:t>
      </w:r>
      <w:proofErr w:type="spellStart"/>
      <w:r>
        <w:rPr>
          <w:b/>
          <w:bCs/>
        </w:rPr>
        <w:t>Zytnicki</w:t>
      </w:r>
      <w:proofErr w:type="spellEnd"/>
      <w:r>
        <w:rPr>
          <w:b/>
          <w:bCs/>
        </w:rPr>
        <w:t>, J. (</w:t>
      </w:r>
      <w:proofErr w:type="spellStart"/>
      <w:r>
        <w:rPr>
          <w:b/>
          <w:bCs/>
        </w:rPr>
        <w:t>dir</w:t>
      </w:r>
      <w:proofErr w:type="spellEnd"/>
      <w:r>
        <w:rPr>
          <w:b/>
          <w:bCs/>
        </w:rPr>
        <w:t xml:space="preserve">.) (2026). </w:t>
      </w:r>
      <w:r>
        <w:t xml:space="preserve">Santé mentale et parcours scolaire enjeux et perspectives Comprendre, repérer et accompagner. </w:t>
      </w:r>
      <w:r>
        <w:rPr>
          <w:i/>
          <w:iCs/>
        </w:rPr>
        <w:t>ANAE (Approche neuropsychologique des apprentissages chez l'enfant</w:t>
      </w:r>
      <w:r>
        <w:t xml:space="preserve">, </w:t>
      </w:r>
      <w:r>
        <w:rPr>
          <w:i/>
          <w:iCs/>
        </w:rPr>
        <w:t>201</w:t>
      </w:r>
      <w:r>
        <w:t>.</w:t>
      </w:r>
    </w:p>
    <w:p w14:paraId="454F9E80" w14:textId="77777777" w:rsidR="00067A50" w:rsidRDefault="00F964CD">
      <w:pPr>
        <w:pStyle w:val="ReferencesbiblioNewsletter"/>
        <w:spacing w:after="120"/>
      </w:pPr>
      <w:proofErr w:type="spellStart"/>
      <w:r>
        <w:rPr>
          <w:b/>
          <w:bCs/>
        </w:rPr>
        <w:t>Queval</w:t>
      </w:r>
      <w:proofErr w:type="spellEnd"/>
      <w:r>
        <w:rPr>
          <w:b/>
          <w:bCs/>
        </w:rPr>
        <w:t xml:space="preserve">, I. (2026). </w:t>
      </w:r>
      <w:r>
        <w:t xml:space="preserve">Recension : Chabert A.-L., Halpern, G., </w:t>
      </w:r>
      <w:r>
        <w:rPr>
          <w:i/>
          <w:iCs/>
        </w:rPr>
        <w:t>Nos paroles empêchées</w:t>
      </w:r>
      <w:r>
        <w:t xml:space="preserve">. </w:t>
      </w:r>
      <w:r>
        <w:rPr>
          <w:i/>
          <w:iCs/>
        </w:rPr>
        <w:t>La nouvelle revue – Éducation et société inclusives</w:t>
      </w:r>
      <w:r>
        <w:t xml:space="preserve">, </w:t>
      </w:r>
      <w:r>
        <w:rPr>
          <w:i/>
          <w:iCs/>
        </w:rPr>
        <w:t>105</w:t>
      </w:r>
      <w:r>
        <w:t>.</w:t>
      </w:r>
    </w:p>
    <w:p w14:paraId="1A805DEF" w14:textId="77777777" w:rsidR="00067A50" w:rsidRDefault="00F964CD">
      <w:pPr>
        <w:pStyle w:val="ReferencesbiblioNewsletter"/>
        <w:spacing w:after="120"/>
      </w:pPr>
      <w:proofErr w:type="spellStart"/>
      <w:r>
        <w:rPr>
          <w:b/>
          <w:bCs/>
        </w:rPr>
        <w:t>Zytnicki</w:t>
      </w:r>
      <w:proofErr w:type="spellEnd"/>
      <w:r>
        <w:rPr>
          <w:b/>
          <w:bCs/>
        </w:rPr>
        <w:t>, J., </w:t>
      </w:r>
      <w:proofErr w:type="spellStart"/>
      <w:r>
        <w:rPr>
          <w:b/>
          <w:bCs/>
        </w:rPr>
        <w:t>Piquard-Kipffer</w:t>
      </w:r>
      <w:proofErr w:type="spellEnd"/>
      <w:r>
        <w:rPr>
          <w:b/>
          <w:bCs/>
        </w:rPr>
        <w:t>, A. (2026).</w:t>
      </w:r>
      <w:r>
        <w:t xml:space="preserve"> Troubles psychiques dans le milieu scolaire : un état des lieux. </w:t>
      </w:r>
      <w:r>
        <w:rPr>
          <w:i/>
          <w:iCs/>
        </w:rPr>
        <w:t>ANAE</w:t>
      </w:r>
      <w:r>
        <w:t xml:space="preserve">, </w:t>
      </w:r>
      <w:r>
        <w:rPr>
          <w:i/>
          <w:iCs/>
        </w:rPr>
        <w:t>201</w:t>
      </w:r>
      <w:r>
        <w:t>.</w:t>
      </w:r>
    </w:p>
    <w:p w14:paraId="49A04D99" w14:textId="77777777" w:rsidR="00067A50" w:rsidRDefault="00F964CD">
      <w:pPr>
        <w:pStyle w:val="ReferencesbiblioNewsletter"/>
      </w:pPr>
      <w:r>
        <w:br w:type="page" w:clear="all"/>
      </w:r>
    </w:p>
    <w:p w14:paraId="25CDD421" w14:textId="77777777" w:rsidR="00067A50" w:rsidRDefault="00F964CD">
      <w:pPr>
        <w:pStyle w:val="Titre1"/>
      </w:pPr>
      <w:bookmarkStart w:id="26" w:name="_Toc242359028"/>
      <w:r>
        <w:lastRenderedPageBreak/>
        <w:t>Rubrique numéro 9 : Communications</w:t>
      </w:r>
      <w:bookmarkEnd w:id="24"/>
      <w:bookmarkEnd w:id="25"/>
      <w:bookmarkEnd w:id="26"/>
    </w:p>
    <w:p w14:paraId="644FBEE4" w14:textId="77777777" w:rsidR="00067A50" w:rsidRDefault="00F964CD">
      <w:pPr>
        <w:pStyle w:val="ReferencesbiblioNewsletter"/>
        <w:spacing w:after="120"/>
        <w:rPr>
          <w:rFonts w:eastAsiaTheme="majorEastAsia" w:cstheme="majorBidi"/>
          <w:bCs/>
        </w:rPr>
      </w:pPr>
      <w:r>
        <w:rPr>
          <w:rFonts w:eastAsiaTheme="majorEastAsia" w:cstheme="majorBidi"/>
          <w:b/>
        </w:rPr>
        <w:t>Atlan, E., Ventura, O.,</w:t>
      </w:r>
      <w:r>
        <w:rPr>
          <w:rFonts w:eastAsiaTheme="majorEastAsia" w:cstheme="majorBidi"/>
          <w:bCs/>
        </w:rPr>
        <w:t xml:space="preserve"> « Apprendre c’est possible », journée anniversaire des 30 ans du CRMH, 17 septembre 2026, Paris.</w:t>
      </w:r>
    </w:p>
    <w:p w14:paraId="625B26EA" w14:textId="77777777" w:rsidR="00067A50" w:rsidRDefault="00F964CD">
      <w:pPr>
        <w:pStyle w:val="ReferencesbiblioNewsletter"/>
        <w:spacing w:after="120"/>
        <w:rPr>
          <w:rFonts w:eastAsiaTheme="majorEastAsia" w:cstheme="majorBidi"/>
          <w:bCs/>
        </w:rPr>
      </w:pPr>
      <w:proofErr w:type="spellStart"/>
      <w:r>
        <w:rPr>
          <w:rFonts w:eastAsiaTheme="majorEastAsia" w:cstheme="majorBidi"/>
          <w:b/>
        </w:rPr>
        <w:t>Biegler</w:t>
      </w:r>
      <w:proofErr w:type="spellEnd"/>
      <w:r>
        <w:rPr>
          <w:rFonts w:eastAsiaTheme="majorEastAsia" w:cstheme="majorBidi"/>
          <w:b/>
        </w:rPr>
        <w:t xml:space="preserve">, S., Atlan, E., </w:t>
      </w:r>
      <w:proofErr w:type="spellStart"/>
      <w:r>
        <w:rPr>
          <w:rFonts w:eastAsiaTheme="majorEastAsia" w:cstheme="majorBidi"/>
          <w:b/>
        </w:rPr>
        <w:t>Pelhate</w:t>
      </w:r>
      <w:proofErr w:type="spellEnd"/>
      <w:r>
        <w:rPr>
          <w:rFonts w:eastAsiaTheme="majorEastAsia" w:cstheme="majorBidi"/>
          <w:b/>
        </w:rPr>
        <w:t>, J.,</w:t>
      </w:r>
      <w:r>
        <w:rPr>
          <w:rFonts w:eastAsiaTheme="majorEastAsia" w:cstheme="majorBidi"/>
          <w:bCs/>
        </w:rPr>
        <w:t xml:space="preserve"> « Atelier 19 : Développer des espaces réflexifs en formation : quels enjeux de professionnalisation pour les adultes », colloque du RIFT, 7-9 septembre 2026, Genève.</w:t>
      </w:r>
    </w:p>
    <w:p w14:paraId="5DF0C309" w14:textId="77777777" w:rsidR="00067A50" w:rsidRDefault="00F964CD">
      <w:pPr>
        <w:pStyle w:val="ReferencesbiblioNewsletter"/>
        <w:spacing w:after="120"/>
      </w:pPr>
      <w:r>
        <w:rPr>
          <w:b/>
          <w:bCs/>
        </w:rPr>
        <w:t>Gomes, D.,</w:t>
      </w:r>
      <w:r>
        <w:t xml:space="preserve"> « Coenseigner à l’école primaire : étude de pratiques inclusives entre professeurs des écoles et enseignants spécialisés des </w:t>
      </w:r>
      <w:proofErr w:type="spellStart"/>
      <w:r>
        <w:t>Rased</w:t>
      </w:r>
      <w:proofErr w:type="spellEnd"/>
      <w:r>
        <w:t xml:space="preserve"> », colloque </w:t>
      </w:r>
      <w:proofErr w:type="spellStart"/>
      <w:r>
        <w:t>Ophris</w:t>
      </w:r>
      <w:proofErr w:type="spellEnd"/>
      <w:r>
        <w:t>, 9 octobre 2026.</w:t>
      </w:r>
    </w:p>
    <w:p w14:paraId="78771CEA" w14:textId="77777777" w:rsidR="00067A50" w:rsidRDefault="00F964CD">
      <w:pPr>
        <w:pStyle w:val="ReferencesbiblioNewsletter"/>
        <w:spacing w:after="120"/>
      </w:pPr>
      <w:r>
        <w:rPr>
          <w:b/>
          <w:bCs/>
          <w:lang w:val="en-US"/>
        </w:rPr>
        <w:t>Piquard-</w:t>
      </w:r>
      <w:proofErr w:type="spellStart"/>
      <w:r>
        <w:rPr>
          <w:b/>
          <w:bCs/>
          <w:lang w:val="en-US"/>
        </w:rPr>
        <w:t>Kipffer</w:t>
      </w:r>
      <w:proofErr w:type="spellEnd"/>
      <w:r>
        <w:rPr>
          <w:b/>
          <w:bCs/>
          <w:lang w:val="en-US"/>
        </w:rPr>
        <w:t xml:space="preserve">, A., </w:t>
      </w:r>
      <w:proofErr w:type="spellStart"/>
      <w:r>
        <w:rPr>
          <w:b/>
          <w:bCs/>
          <w:lang w:val="en-US"/>
        </w:rPr>
        <w:t>Zytnicki</w:t>
      </w:r>
      <w:proofErr w:type="spellEnd"/>
      <w:r>
        <w:rPr>
          <w:b/>
          <w:bCs/>
          <w:lang w:val="en-US"/>
        </w:rPr>
        <w:t xml:space="preserve">, J., &amp; </w:t>
      </w:r>
      <w:proofErr w:type="spellStart"/>
      <w:r>
        <w:rPr>
          <w:b/>
          <w:bCs/>
          <w:lang w:val="en-US"/>
        </w:rPr>
        <w:t>Diourte</w:t>
      </w:r>
      <w:proofErr w:type="spellEnd"/>
      <w:r>
        <w:rPr>
          <w:b/>
          <w:bCs/>
          <w:lang w:val="en-US"/>
        </w:rPr>
        <w:t>, A. </w:t>
      </w:r>
      <w:r>
        <w:rPr>
          <w:lang w:val="en-US"/>
        </w:rPr>
        <w:t>“Evaluation of a digital avatar by children with dyslexia: Adaptability of speech therapy follow-up in a context of limited access to care”. </w:t>
      </w:r>
      <w:r>
        <w:rPr>
          <w:i/>
          <w:iCs/>
        </w:rPr>
        <w:t>Handicap 2026, 14th Edition</w:t>
      </w:r>
      <w:r>
        <w:t>, 2026, June 12,</w:t>
      </w:r>
      <w:r>
        <w:rPr>
          <w:b/>
          <w:bCs/>
        </w:rPr>
        <w:t xml:space="preserve"> </w:t>
      </w:r>
      <w:r>
        <w:t>Campus Condorcet, Aubervilliers, France.</w:t>
      </w:r>
    </w:p>
    <w:p w14:paraId="0C9D2563" w14:textId="77777777" w:rsidR="00067A50" w:rsidRDefault="00F964CD">
      <w:pPr>
        <w:pStyle w:val="ReferencesbiblioNewsletter"/>
        <w:spacing w:after="120"/>
      </w:pPr>
      <w:proofErr w:type="spellStart"/>
      <w:r>
        <w:rPr>
          <w:b/>
          <w:bCs/>
        </w:rPr>
        <w:t>Queval</w:t>
      </w:r>
      <w:proofErr w:type="spellEnd"/>
      <w:r>
        <w:rPr>
          <w:b/>
          <w:bCs/>
        </w:rPr>
        <w:t>, I.</w:t>
      </w:r>
      <w:r>
        <w:t xml:space="preserve">, « Le muscle : pourquoi cette obsession ? », émission </w:t>
      </w:r>
      <w:r>
        <w:rPr>
          <w:i/>
          <w:iCs/>
        </w:rPr>
        <w:t>C politique</w:t>
      </w:r>
      <w:r>
        <w:t xml:space="preserve">, 31 mai 2026, en ligne : </w:t>
      </w:r>
      <w:hyperlink r:id="rId91" w:tooltip="https://www.france.tv/france-5/c-politique/saison-17/8474664-le-muscle-pourquoi-cette-obsession.html" w:history="1">
        <w:r>
          <w:rPr>
            <w:rStyle w:val="Lienhypertexte"/>
          </w:rPr>
          <w:t>https://www.france.tv/france-5/c-politique/saison-17/8474664-le-muscle-pourquoi-cette-obsession.html</w:t>
        </w:r>
      </w:hyperlink>
      <w:bookmarkStart w:id="27" w:name="_Toc189733288"/>
      <w:bookmarkStart w:id="28" w:name="_Toc189733349"/>
    </w:p>
    <w:p w14:paraId="03AFFB7E" w14:textId="77777777" w:rsidR="00067A50" w:rsidRDefault="00F964CD">
      <w:pPr>
        <w:pStyle w:val="ReferencesbiblioNewsletter"/>
        <w:spacing w:after="120"/>
      </w:pPr>
      <w:r>
        <w:rPr>
          <w:rFonts w:eastAsiaTheme="majorEastAsia" w:cstheme="majorBidi"/>
          <w:b/>
        </w:rPr>
        <w:t>Zorn, S., Atlan, E., Corbeil, T.,</w:t>
      </w:r>
      <w:r>
        <w:rPr>
          <w:rFonts w:eastAsiaTheme="majorEastAsia" w:cstheme="majorBidi"/>
          <w:bCs/>
        </w:rPr>
        <w:t xml:space="preserve"> « Évolution d’un dispositif d’analyse collective de situations professionnelles filmées : une démarche de recherche participative », colloque du RIFT, 7-9 septembre 2026, Genève.</w:t>
      </w:r>
    </w:p>
    <w:p w14:paraId="114FD0EA" w14:textId="77777777" w:rsidR="00067A50" w:rsidRDefault="00F964CD">
      <w:pPr>
        <w:pStyle w:val="Titre1"/>
      </w:pPr>
      <w:r>
        <w:br w:type="page" w:clear="all"/>
      </w:r>
    </w:p>
    <w:p w14:paraId="3E0E6711" w14:textId="77777777" w:rsidR="00067A50" w:rsidRDefault="00F964CD">
      <w:pPr>
        <w:pStyle w:val="Titre1"/>
      </w:pPr>
      <w:bookmarkStart w:id="29" w:name="_Toc242359029"/>
      <w:r>
        <w:lastRenderedPageBreak/>
        <w:t>Rubrique numéro 10 : International</w:t>
      </w:r>
      <w:bookmarkEnd w:id="29"/>
    </w:p>
    <w:p w14:paraId="4994CAA5" w14:textId="77777777" w:rsidR="00067A50" w:rsidRDefault="00F964CD">
      <w:pPr>
        <w:pStyle w:val="Titre2"/>
      </w:pPr>
      <w:r>
        <w:t xml:space="preserve">Rencontre entre la Haute École en travail social, les membres du laboratoire </w:t>
      </w:r>
      <w:proofErr w:type="spellStart"/>
      <w:r>
        <w:t>Intermigra</w:t>
      </w:r>
      <w:proofErr w:type="spellEnd"/>
      <w:r>
        <w:t xml:space="preserve"> de Genève, et la doctorante Marie José Gauthier Pagnon</w:t>
      </w:r>
    </w:p>
    <w:p w14:paraId="6C2F031E" w14:textId="77777777" w:rsidR="00067A50" w:rsidRDefault="00F964CD">
      <w:pPr>
        <w:spacing w:before="360"/>
      </w:pPr>
      <w:r>
        <w:t>Actuellement en 3</w:t>
      </w:r>
      <w:r>
        <w:rPr>
          <w:vertAlign w:val="superscript"/>
        </w:rPr>
        <w:t>e</w:t>
      </w:r>
      <w:r>
        <w:t xml:space="preserve"> année de doctorat en sciences de l’éducation, sous la </w:t>
      </w:r>
      <w:proofErr w:type="spellStart"/>
      <w:r>
        <w:t>co-direction</w:t>
      </w:r>
      <w:proofErr w:type="spellEnd"/>
      <w:r>
        <w:t xml:space="preserve"> d’Isabelle </w:t>
      </w:r>
      <w:proofErr w:type="spellStart"/>
      <w:r>
        <w:t>Rigoni</w:t>
      </w:r>
      <w:proofErr w:type="spellEnd"/>
      <w:r>
        <w:t xml:space="preserve"> (INSEI/</w:t>
      </w:r>
      <w:proofErr w:type="spellStart"/>
      <w:r>
        <w:t>Grhapes</w:t>
      </w:r>
      <w:proofErr w:type="spellEnd"/>
      <w:r>
        <w:t xml:space="preserve">) et de Daniel </w:t>
      </w:r>
      <w:proofErr w:type="spellStart"/>
      <w:r>
        <w:t>Senovilla</w:t>
      </w:r>
      <w:proofErr w:type="spellEnd"/>
      <w:r>
        <w:t xml:space="preserve"> Hernandez (IR CNRS </w:t>
      </w:r>
      <w:proofErr w:type="spellStart"/>
      <w:r>
        <w:t>Migrinter</w:t>
      </w:r>
      <w:proofErr w:type="spellEnd"/>
      <w:r>
        <w:t xml:space="preserve"> U Poitiers), Marie José Gauthier Pagnon mène une recherche sur les jeunes migrants guinéens retournés dans leur pays sans atteindre l’Europe. Son intérêt pour la migration de retour l’a conduit à rencontrer des enseignant.es chercheur.es de la Haute École de Travail Social et du laboratoire </w:t>
      </w:r>
      <w:proofErr w:type="spellStart"/>
      <w:r>
        <w:t>Intermigra</w:t>
      </w:r>
      <w:proofErr w:type="spellEnd"/>
      <w:r>
        <w:t xml:space="preserve"> de Genève, spécialisé.es dans les dynamiques migratoires, les parcours des mineurs non accompagnés et des migrants de retour en Afrique de l’Ouest. Cette rencontre s’est formalisée, lors d’un séjour du 21 au 25 septembre, par un co-financement de l’École doctorale EDC CY et du </w:t>
      </w:r>
      <w:proofErr w:type="spellStart"/>
      <w:r>
        <w:t>Grhapes</w:t>
      </w:r>
      <w:proofErr w:type="spellEnd"/>
      <w:r>
        <w:t xml:space="preserve">-INSEI. Elle a eu pour objet d’échanger avec des experts sur les outils d’analyse des parcours migratoires des jeunes, de participer aux activités des chercheur.es et enseignant.es auprès des étudiant.es de la HETS et de leur soumettre l’avancée de son travail de recherche. Cette rencontre à Genève a été d’une grande richesse et lui a permis d’élargir ses perspectives théoriques, de nourrir sa réflexion sur les enjeux de la migration de retour, d’ouvrir des pistes </w:t>
      </w:r>
      <w:r w:rsidRPr="00515880">
        <w:rPr>
          <w:b/>
          <w:bCs/>
        </w:rPr>
        <w:t>pour approfondir l’analyse des liens qui structurent les trajectoires des jeunes migrants guinéens, entre désaffiliation et reconstruction des types de liens sociaux</w:t>
      </w:r>
      <w:r>
        <w:t xml:space="preserve">. </w:t>
      </w:r>
      <w:r>
        <w:br w:type="page" w:clear="all"/>
      </w:r>
    </w:p>
    <w:p w14:paraId="6297744E" w14:textId="77777777" w:rsidR="00067A50" w:rsidRDefault="00F964CD">
      <w:pPr>
        <w:pStyle w:val="Titre1"/>
      </w:pPr>
      <w:bookmarkStart w:id="30" w:name="_Toc242359030"/>
      <w:r>
        <w:lastRenderedPageBreak/>
        <w:t>Merci !</w:t>
      </w:r>
      <w:bookmarkEnd w:id="27"/>
      <w:bookmarkEnd w:id="28"/>
      <w:bookmarkEnd w:id="30"/>
    </w:p>
    <w:p w14:paraId="6755CF71" w14:textId="77777777" w:rsidR="00067A50" w:rsidRDefault="00F964CD">
      <w:pPr>
        <w:spacing w:after="240"/>
      </w:pPr>
      <w:r>
        <w:rPr>
          <w:b/>
          <w:bCs/>
        </w:rPr>
        <w:t xml:space="preserve">INSEI </w:t>
      </w:r>
      <w:r>
        <w:rPr>
          <w:b/>
          <w:bCs/>
        </w:rPr>
        <w:br/>
      </w:r>
      <w:r>
        <w:t xml:space="preserve">Institut national supérieur de formation et de recherche pour l’éducation inclusive </w:t>
      </w:r>
      <w:r>
        <w:br/>
        <w:t>2, rue Pasteur, 78100 Saint-Germain-en-Laye</w:t>
      </w:r>
    </w:p>
    <w:p w14:paraId="62040C99" w14:textId="77777777" w:rsidR="00067A50" w:rsidRDefault="00F964CD">
      <w:pPr>
        <w:spacing w:after="240"/>
      </w:pPr>
      <w:r>
        <w:t>Pôle recherche, valorisation, partenariat et relations internationales</w:t>
      </w:r>
      <w:r>
        <w:br/>
        <w:t>Tél. 01 41 44 31 31</w:t>
      </w:r>
      <w:r>
        <w:br/>
        <w:t xml:space="preserve">Contact : </w:t>
      </w:r>
      <w:hyperlink r:id="rId92" w:tooltip="mailto:lucyna.gomez-echeverri@insei.fr" w:history="1">
        <w:r>
          <w:rPr>
            <w:rStyle w:val="Lienhypertexte"/>
          </w:rPr>
          <w:t>lucyna.gomez-echeverri@insei.fr</w:t>
        </w:r>
      </w:hyperlink>
    </w:p>
    <w:p w14:paraId="50642EA9" w14:textId="77777777" w:rsidR="00067A50" w:rsidRDefault="00F964CD">
      <w:r>
        <w:t>Pour vous abonner à la newsletter, c’est juste ici :</w:t>
      </w:r>
      <w:r>
        <w:br/>
      </w:r>
      <w:hyperlink r:id="rId93" w:tooltip="https://sondages.inshea.fr/index.php/954869?lang=fr" w:history="1">
        <w:r>
          <w:rPr>
            <w:rStyle w:val="Lienhypertexte"/>
          </w:rPr>
          <w:t>https://sondages.inshea.fr/index.php/954869?lang=fr</w:t>
        </w:r>
      </w:hyperlink>
    </w:p>
    <w:p w14:paraId="2E5EE482" w14:textId="77777777" w:rsidR="00067A50" w:rsidRDefault="00F964CD">
      <w:pPr>
        <w:rPr>
          <w:color w:val="2F5496" w:themeColor="accent1" w:themeShade="BF"/>
          <w:u w:val="single"/>
        </w:rPr>
      </w:pPr>
      <w:r>
        <w:t xml:space="preserve">Pour vous désabonner, merci d’envoyer un mail à </w:t>
      </w:r>
      <w:hyperlink r:id="rId94" w:tooltip="mailto:com@insei.fr" w:history="1">
        <w:r>
          <w:rPr>
            <w:rStyle w:val="Lienhypertexte"/>
          </w:rPr>
          <w:t>com@insei.fr</w:t>
        </w:r>
      </w:hyperlink>
    </w:p>
    <w:sectPr w:rsidR="00067A50">
      <w:footerReference w:type="default" r:id="rId95"/>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4A590" w14:textId="77777777" w:rsidR="00500BE1" w:rsidRDefault="00500BE1">
      <w:pPr>
        <w:spacing w:after="0"/>
      </w:pPr>
      <w:r>
        <w:separator/>
      </w:r>
    </w:p>
  </w:endnote>
  <w:endnote w:type="continuationSeparator" w:id="0">
    <w:p w14:paraId="11DDA95A" w14:textId="77777777" w:rsidR="00500BE1" w:rsidRDefault="00500B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Titres C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F11F" w14:textId="77777777" w:rsidR="00067A50" w:rsidRDefault="00F964CD">
    <w:pPr>
      <w:pStyle w:val="Pieddepage"/>
      <w:spacing w:after="120"/>
      <w:jc w:val="center"/>
      <w:rPr>
        <w:sz w:val="20"/>
        <w:szCs w:val="20"/>
      </w:rPr>
    </w:pPr>
    <w:r>
      <w:rPr>
        <w:sz w:val="20"/>
        <w:szCs w:val="20"/>
      </w:rPr>
      <w:t xml:space="preserve">Newsletter « Recherche et international » – Octobre 2026 – INSEI – Page </w:t>
    </w:r>
    <w:r>
      <w:rPr>
        <w:sz w:val="20"/>
        <w:szCs w:val="20"/>
      </w:rPr>
      <w:fldChar w:fldCharType="begin"/>
    </w:r>
    <w:r>
      <w:rPr>
        <w:sz w:val="20"/>
        <w:szCs w:val="20"/>
      </w:rPr>
      <w:instrText xml:space="preserve"> PAGE </w:instrText>
    </w:r>
    <w:r>
      <w:rPr>
        <w:sz w:val="20"/>
        <w:szCs w:val="20"/>
      </w:rPr>
      <w:fldChar w:fldCharType="separate"/>
    </w:r>
    <w:r>
      <w:rPr>
        <w:sz w:val="20"/>
        <w:szCs w:val="20"/>
      </w:rPr>
      <w:t>20</w:t>
    </w:r>
    <w:r>
      <w:rPr>
        <w:sz w:val="20"/>
        <w:szCs w:val="20"/>
      </w:rPr>
      <w:fldChar w:fldCharType="end"/>
    </w:r>
    <w:r>
      <w:rPr>
        <w:sz w:val="20"/>
        <w:szCs w:val="20"/>
      </w:rPr>
      <w:t xml:space="preserve"> sur </w:t>
    </w:r>
    <w:r>
      <w:rPr>
        <w:sz w:val="20"/>
        <w:szCs w:val="20"/>
      </w:rPr>
      <w:fldChar w:fldCharType="begin"/>
    </w:r>
    <w:r>
      <w:rPr>
        <w:sz w:val="20"/>
        <w:szCs w:val="20"/>
      </w:rPr>
      <w:instrText xml:space="preserve"> NUMPAGES </w:instrText>
    </w:r>
    <w:r>
      <w:rPr>
        <w:sz w:val="20"/>
        <w:szCs w:val="20"/>
      </w:rPr>
      <w:fldChar w:fldCharType="separate"/>
    </w:r>
    <w:r>
      <w:rPr>
        <w:sz w:val="20"/>
        <w:szCs w:val="20"/>
      </w:rPr>
      <w:t>20</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E5F26" w14:textId="77777777" w:rsidR="00500BE1" w:rsidRDefault="00500BE1">
      <w:pPr>
        <w:spacing w:after="0"/>
      </w:pPr>
      <w:r>
        <w:separator/>
      </w:r>
    </w:p>
  </w:footnote>
  <w:footnote w:type="continuationSeparator" w:id="0">
    <w:p w14:paraId="069E51D7" w14:textId="77777777" w:rsidR="00500BE1" w:rsidRDefault="00500BE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4F88"/>
    <w:multiLevelType w:val="multilevel"/>
    <w:tmpl w:val="0FB87F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8C2DD9"/>
    <w:multiLevelType w:val="multilevel"/>
    <w:tmpl w:val="E78C6E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BE7527"/>
    <w:multiLevelType w:val="multilevel"/>
    <w:tmpl w:val="CE2045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477489"/>
    <w:multiLevelType w:val="multilevel"/>
    <w:tmpl w:val="799CC6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F8217DC"/>
    <w:multiLevelType w:val="multilevel"/>
    <w:tmpl w:val="276846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2655F4E"/>
    <w:multiLevelType w:val="multilevel"/>
    <w:tmpl w:val="526A16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2D51B04"/>
    <w:multiLevelType w:val="multilevel"/>
    <w:tmpl w:val="47E0BD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4EB3AF4"/>
    <w:multiLevelType w:val="multilevel"/>
    <w:tmpl w:val="6414D6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5CE334D"/>
    <w:multiLevelType w:val="multilevel"/>
    <w:tmpl w:val="B05678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6E571F3"/>
    <w:multiLevelType w:val="multilevel"/>
    <w:tmpl w:val="78AE35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71A77D8"/>
    <w:multiLevelType w:val="multilevel"/>
    <w:tmpl w:val="6068EF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EB06CAC"/>
    <w:multiLevelType w:val="multilevel"/>
    <w:tmpl w:val="8F4E15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1A69F5"/>
    <w:multiLevelType w:val="multilevel"/>
    <w:tmpl w:val="F2FC3E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8660DD6"/>
    <w:multiLevelType w:val="multilevel"/>
    <w:tmpl w:val="04F46B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95E2ABC"/>
    <w:multiLevelType w:val="multilevel"/>
    <w:tmpl w:val="E578EC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B017B49"/>
    <w:multiLevelType w:val="multilevel"/>
    <w:tmpl w:val="F03823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B3C5B05"/>
    <w:multiLevelType w:val="multilevel"/>
    <w:tmpl w:val="1116DF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13628C1"/>
    <w:multiLevelType w:val="multilevel"/>
    <w:tmpl w:val="90FC94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1C76572"/>
    <w:multiLevelType w:val="multilevel"/>
    <w:tmpl w:val="CC5450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4BD74CE"/>
    <w:multiLevelType w:val="multilevel"/>
    <w:tmpl w:val="8DE031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57F1565"/>
    <w:multiLevelType w:val="multilevel"/>
    <w:tmpl w:val="F44CB5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59301C1"/>
    <w:multiLevelType w:val="multilevel"/>
    <w:tmpl w:val="DB1C72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5A0012B"/>
    <w:multiLevelType w:val="multilevel"/>
    <w:tmpl w:val="0E04FA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DE947CD"/>
    <w:multiLevelType w:val="multilevel"/>
    <w:tmpl w:val="FC2CE4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E1F70E6"/>
    <w:multiLevelType w:val="multilevel"/>
    <w:tmpl w:val="D890B8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EA037D8"/>
    <w:multiLevelType w:val="multilevel"/>
    <w:tmpl w:val="D3E818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136038A"/>
    <w:multiLevelType w:val="multilevel"/>
    <w:tmpl w:val="1D3E2D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3525909"/>
    <w:multiLevelType w:val="multilevel"/>
    <w:tmpl w:val="3B6E64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6B07FEF"/>
    <w:multiLevelType w:val="multilevel"/>
    <w:tmpl w:val="45043D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8BD3CE8"/>
    <w:multiLevelType w:val="multilevel"/>
    <w:tmpl w:val="C11254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B01378E"/>
    <w:multiLevelType w:val="multilevel"/>
    <w:tmpl w:val="5D8C50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BC91FA2"/>
    <w:multiLevelType w:val="multilevel"/>
    <w:tmpl w:val="9DF2B2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D3D55B9"/>
    <w:multiLevelType w:val="multilevel"/>
    <w:tmpl w:val="C638E818"/>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0EF3153"/>
    <w:multiLevelType w:val="multilevel"/>
    <w:tmpl w:val="0504C1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3E7025C"/>
    <w:multiLevelType w:val="multilevel"/>
    <w:tmpl w:val="8EE6B7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9E873C0"/>
    <w:multiLevelType w:val="multilevel"/>
    <w:tmpl w:val="ABC653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02B29DC"/>
    <w:multiLevelType w:val="multilevel"/>
    <w:tmpl w:val="33A0D7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2F35C3C"/>
    <w:multiLevelType w:val="multilevel"/>
    <w:tmpl w:val="D5A243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4753BA1"/>
    <w:multiLevelType w:val="multilevel"/>
    <w:tmpl w:val="39F49D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58F7114"/>
    <w:multiLevelType w:val="multilevel"/>
    <w:tmpl w:val="2A8464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66B75C9"/>
    <w:multiLevelType w:val="multilevel"/>
    <w:tmpl w:val="8272B3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681F3311"/>
    <w:multiLevelType w:val="multilevel"/>
    <w:tmpl w:val="BE425B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8461872"/>
    <w:multiLevelType w:val="multilevel"/>
    <w:tmpl w:val="CB66B0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693C6805"/>
    <w:multiLevelType w:val="multilevel"/>
    <w:tmpl w:val="28885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BF971E8"/>
    <w:multiLevelType w:val="multilevel"/>
    <w:tmpl w:val="1424FFD8"/>
    <w:styleLink w:val="Listeactuelle1"/>
    <w:lvl w:ilvl="0">
      <w:start w:val="1"/>
      <w:numFmt w:val="bullet"/>
      <w:pStyle w:val="Listeactuelle1"/>
      <w:lvlText w:val="•"/>
      <w:lvlJc w:val="left"/>
      <w:pPr>
        <w:tabs>
          <w:tab w:val="num" w:pos="720"/>
        </w:tabs>
        <w:ind w:left="720" w:hanging="360"/>
      </w:pPr>
      <w:rPr>
        <w:rFonts w:ascii="Arial" w:hAnsi="Arial" w:hint="default"/>
      </w:rPr>
    </w:lvl>
    <w:lvl w:ilvl="1">
      <w:start w:val="1"/>
      <w:numFmt w:val="bullet"/>
      <w:lvlText w:val="•"/>
      <w:lvlJc w:val="left"/>
      <w:pPr>
        <w:tabs>
          <w:tab w:val="num" w:pos="1440"/>
        </w:tabs>
        <w:ind w:left="1440" w:hanging="360"/>
      </w:pPr>
      <w:rPr>
        <w:rFonts w:ascii="Arial" w:hAnsi="Arial" w:hint="default"/>
      </w:rPr>
    </w:lvl>
    <w:lvl w:ilvl="2">
      <w:start w:val="1"/>
      <w:numFmt w:val="bullet"/>
      <w:lvlText w:val="•"/>
      <w:lvlJc w:val="left"/>
      <w:pPr>
        <w:tabs>
          <w:tab w:val="num" w:pos="2160"/>
        </w:tabs>
        <w:ind w:left="2160" w:hanging="360"/>
      </w:pPr>
      <w:rPr>
        <w:rFonts w:ascii="Arial" w:hAnsi="Arial" w:hint="default"/>
      </w:rPr>
    </w:lvl>
    <w:lvl w:ilvl="3">
      <w:start w:val="1"/>
      <w:numFmt w:val="bullet"/>
      <w:lvlText w:val="•"/>
      <w:lvlJc w:val="left"/>
      <w:pPr>
        <w:tabs>
          <w:tab w:val="num" w:pos="2880"/>
        </w:tabs>
        <w:ind w:left="2880" w:hanging="360"/>
      </w:pPr>
      <w:rPr>
        <w:rFonts w:ascii="Arial" w:hAnsi="Arial" w:hint="default"/>
      </w:rPr>
    </w:lvl>
    <w:lvl w:ilvl="4">
      <w:start w:val="1"/>
      <w:numFmt w:val="bullet"/>
      <w:lvlText w:val="•"/>
      <w:lvlJc w:val="left"/>
      <w:pPr>
        <w:tabs>
          <w:tab w:val="num" w:pos="3600"/>
        </w:tabs>
        <w:ind w:left="3600" w:hanging="360"/>
      </w:pPr>
      <w:rPr>
        <w:rFonts w:ascii="Arial" w:hAnsi="Arial" w:hint="default"/>
      </w:rPr>
    </w:lvl>
    <w:lvl w:ilvl="5">
      <w:start w:val="1"/>
      <w:numFmt w:val="bullet"/>
      <w:lvlText w:val="•"/>
      <w:lvlJc w:val="left"/>
      <w:pPr>
        <w:tabs>
          <w:tab w:val="num" w:pos="4320"/>
        </w:tabs>
        <w:ind w:left="4320" w:hanging="360"/>
      </w:pPr>
      <w:rPr>
        <w:rFonts w:ascii="Arial" w:hAnsi="Arial" w:hint="default"/>
      </w:rPr>
    </w:lvl>
    <w:lvl w:ilvl="6">
      <w:start w:val="1"/>
      <w:numFmt w:val="bullet"/>
      <w:lvlText w:val="•"/>
      <w:lvlJc w:val="left"/>
      <w:pPr>
        <w:tabs>
          <w:tab w:val="num" w:pos="5040"/>
        </w:tabs>
        <w:ind w:left="5040" w:hanging="360"/>
      </w:pPr>
      <w:rPr>
        <w:rFonts w:ascii="Arial" w:hAnsi="Arial" w:hint="default"/>
      </w:rPr>
    </w:lvl>
    <w:lvl w:ilvl="7">
      <w:start w:val="1"/>
      <w:numFmt w:val="bullet"/>
      <w:lvlText w:val="•"/>
      <w:lvlJc w:val="left"/>
      <w:pPr>
        <w:tabs>
          <w:tab w:val="num" w:pos="5760"/>
        </w:tabs>
        <w:ind w:left="5760" w:hanging="360"/>
      </w:pPr>
      <w:rPr>
        <w:rFonts w:ascii="Arial" w:hAnsi="Arial" w:hint="default"/>
      </w:rPr>
    </w:lvl>
    <w:lvl w:ilvl="8">
      <w:start w:val="1"/>
      <w:numFmt w:val="bullet"/>
      <w:lvlText w:val="•"/>
      <w:lvlJc w:val="left"/>
      <w:pPr>
        <w:tabs>
          <w:tab w:val="num" w:pos="6480"/>
        </w:tabs>
        <w:ind w:left="6480" w:hanging="360"/>
      </w:pPr>
      <w:rPr>
        <w:rFonts w:ascii="Arial" w:hAnsi="Arial" w:hint="default"/>
      </w:rPr>
    </w:lvl>
  </w:abstractNum>
  <w:abstractNum w:abstractNumId="45" w15:restartNumberingAfterBreak="0">
    <w:nsid w:val="6E673E9F"/>
    <w:multiLevelType w:val="multilevel"/>
    <w:tmpl w:val="07D282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07D2DA3"/>
    <w:multiLevelType w:val="multilevel"/>
    <w:tmpl w:val="F53210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1E81CA1"/>
    <w:multiLevelType w:val="multilevel"/>
    <w:tmpl w:val="AD808C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2254676"/>
    <w:multiLevelType w:val="multilevel"/>
    <w:tmpl w:val="296C829C"/>
    <w:lvl w:ilvl="0">
      <w:start w:val="1"/>
      <w:numFmt w:val="bullet"/>
      <w:pStyle w:val="Paragraphedeliste"/>
      <w:lvlText w:val=""/>
      <w:lvlJc w:val="left"/>
      <w:pPr>
        <w:ind w:left="502" w:hanging="360"/>
      </w:pPr>
      <w:rPr>
        <w:rFonts w:ascii="Symbol" w:hAnsi="Symbol" w:hint="default"/>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2417092"/>
    <w:multiLevelType w:val="multilevel"/>
    <w:tmpl w:val="655267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74680A38"/>
    <w:multiLevelType w:val="multilevel"/>
    <w:tmpl w:val="F0FEBF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746B05B4"/>
    <w:multiLevelType w:val="multilevel"/>
    <w:tmpl w:val="6FF6D1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76846D71"/>
    <w:multiLevelType w:val="multilevel"/>
    <w:tmpl w:val="2DD6EC50"/>
    <w:lvl w:ilvl="0">
      <w:start w:val="1"/>
      <w:numFmt w:val="bullet"/>
      <w:lvlText w:val=""/>
      <w:lvlJc w:val="left"/>
      <w:pPr>
        <w:ind w:left="720" w:hanging="360"/>
      </w:pPr>
      <w:rPr>
        <w:rFonts w:ascii="Symbol" w:hAnsi="Symbol" w:hint="default"/>
      </w:rPr>
    </w:lvl>
    <w:lvl w:ilvl="1">
      <w:numFmt w:val="bullet"/>
      <w:lvlText w:val="•"/>
      <w:lvlJc w:val="left"/>
      <w:pPr>
        <w:ind w:left="1780" w:hanging="700"/>
      </w:pPr>
      <w:rPr>
        <w:rFonts w:ascii="Verdana" w:eastAsiaTheme="minorHAnsi" w:hAnsi="Verdana" w:cstheme="minorBid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77525A7A"/>
    <w:multiLevelType w:val="multilevel"/>
    <w:tmpl w:val="6338E3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7A0D1987"/>
    <w:multiLevelType w:val="multilevel"/>
    <w:tmpl w:val="B066C3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7C412063"/>
    <w:multiLevelType w:val="multilevel"/>
    <w:tmpl w:val="93B62E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7D33591A"/>
    <w:multiLevelType w:val="multilevel"/>
    <w:tmpl w:val="C310E9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37772843">
    <w:abstractNumId w:val="44"/>
  </w:num>
  <w:num w:numId="2" w16cid:durableId="1030692399">
    <w:abstractNumId w:val="48"/>
  </w:num>
  <w:num w:numId="3" w16cid:durableId="612831501">
    <w:abstractNumId w:val="43"/>
  </w:num>
  <w:num w:numId="4" w16cid:durableId="739012905">
    <w:abstractNumId w:val="32"/>
  </w:num>
  <w:num w:numId="5" w16cid:durableId="1771462903">
    <w:abstractNumId w:val="37"/>
  </w:num>
  <w:num w:numId="6" w16cid:durableId="1269659552">
    <w:abstractNumId w:val="3"/>
  </w:num>
  <w:num w:numId="7" w16cid:durableId="1129981397">
    <w:abstractNumId w:val="21"/>
  </w:num>
  <w:num w:numId="8" w16cid:durableId="1102645024">
    <w:abstractNumId w:val="2"/>
  </w:num>
  <w:num w:numId="9" w16cid:durableId="907425480">
    <w:abstractNumId w:val="1"/>
  </w:num>
  <w:num w:numId="10" w16cid:durableId="1283414542">
    <w:abstractNumId w:val="35"/>
  </w:num>
  <w:num w:numId="11" w16cid:durableId="1170481938">
    <w:abstractNumId w:val="6"/>
  </w:num>
  <w:num w:numId="12" w16cid:durableId="1933276189">
    <w:abstractNumId w:val="53"/>
  </w:num>
  <w:num w:numId="13" w16cid:durableId="364990871">
    <w:abstractNumId w:val="46"/>
  </w:num>
  <w:num w:numId="14" w16cid:durableId="638194395">
    <w:abstractNumId w:val="41"/>
  </w:num>
  <w:num w:numId="15" w16cid:durableId="2076926226">
    <w:abstractNumId w:val="4"/>
  </w:num>
  <w:num w:numId="16" w16cid:durableId="1639872509">
    <w:abstractNumId w:val="9"/>
  </w:num>
  <w:num w:numId="17" w16cid:durableId="681392925">
    <w:abstractNumId w:val="28"/>
  </w:num>
  <w:num w:numId="18" w16cid:durableId="208759778">
    <w:abstractNumId w:val="42"/>
  </w:num>
  <w:num w:numId="19" w16cid:durableId="879321900">
    <w:abstractNumId w:val="50"/>
  </w:num>
  <w:num w:numId="20" w16cid:durableId="1461803181">
    <w:abstractNumId w:val="30"/>
  </w:num>
  <w:num w:numId="21" w16cid:durableId="992216551">
    <w:abstractNumId w:val="49"/>
  </w:num>
  <w:num w:numId="22" w16cid:durableId="2111200413">
    <w:abstractNumId w:val="51"/>
  </w:num>
  <w:num w:numId="23" w16cid:durableId="1658459607">
    <w:abstractNumId w:val="24"/>
  </w:num>
  <w:num w:numId="24" w16cid:durableId="201211666">
    <w:abstractNumId w:val="11"/>
  </w:num>
  <w:num w:numId="25" w16cid:durableId="2010908998">
    <w:abstractNumId w:val="23"/>
  </w:num>
  <w:num w:numId="26" w16cid:durableId="2035308221">
    <w:abstractNumId w:val="26"/>
  </w:num>
  <w:num w:numId="27" w16cid:durableId="1803498723">
    <w:abstractNumId w:val="17"/>
  </w:num>
  <w:num w:numId="28" w16cid:durableId="515970008">
    <w:abstractNumId w:val="36"/>
  </w:num>
  <w:num w:numId="29" w16cid:durableId="461004557">
    <w:abstractNumId w:val="16"/>
  </w:num>
  <w:num w:numId="30" w16cid:durableId="1235774506">
    <w:abstractNumId w:val="47"/>
  </w:num>
  <w:num w:numId="31" w16cid:durableId="949632370">
    <w:abstractNumId w:val="25"/>
  </w:num>
  <w:num w:numId="32" w16cid:durableId="1918636553">
    <w:abstractNumId w:val="27"/>
  </w:num>
  <w:num w:numId="33" w16cid:durableId="928732363">
    <w:abstractNumId w:val="8"/>
  </w:num>
  <w:num w:numId="34" w16cid:durableId="2008821682">
    <w:abstractNumId w:val="5"/>
  </w:num>
  <w:num w:numId="35" w16cid:durableId="1795325296">
    <w:abstractNumId w:val="15"/>
  </w:num>
  <w:num w:numId="36" w16cid:durableId="226381058">
    <w:abstractNumId w:val="52"/>
  </w:num>
  <w:num w:numId="37" w16cid:durableId="249043470">
    <w:abstractNumId w:val="31"/>
  </w:num>
  <w:num w:numId="38" w16cid:durableId="457647418">
    <w:abstractNumId w:val="38"/>
  </w:num>
  <w:num w:numId="39" w16cid:durableId="1557007206">
    <w:abstractNumId w:val="0"/>
  </w:num>
  <w:num w:numId="40" w16cid:durableId="93979685">
    <w:abstractNumId w:val="10"/>
  </w:num>
  <w:num w:numId="41" w16cid:durableId="698970812">
    <w:abstractNumId w:val="18"/>
  </w:num>
  <w:num w:numId="42" w16cid:durableId="1272930559">
    <w:abstractNumId w:val="7"/>
  </w:num>
  <w:num w:numId="43" w16cid:durableId="551966892">
    <w:abstractNumId w:val="29"/>
  </w:num>
  <w:num w:numId="44" w16cid:durableId="1109932386">
    <w:abstractNumId w:val="56"/>
  </w:num>
  <w:num w:numId="45" w16cid:durableId="2004356893">
    <w:abstractNumId w:val="33"/>
  </w:num>
  <w:num w:numId="46" w16cid:durableId="484321760">
    <w:abstractNumId w:val="45"/>
  </w:num>
  <w:num w:numId="47" w16cid:durableId="699479816">
    <w:abstractNumId w:val="54"/>
  </w:num>
  <w:num w:numId="48" w16cid:durableId="1938054235">
    <w:abstractNumId w:val="13"/>
  </w:num>
  <w:num w:numId="49" w16cid:durableId="790637823">
    <w:abstractNumId w:val="14"/>
  </w:num>
  <w:num w:numId="50" w16cid:durableId="796995357">
    <w:abstractNumId w:val="22"/>
  </w:num>
  <w:num w:numId="51" w16cid:durableId="682122768">
    <w:abstractNumId w:val="39"/>
  </w:num>
  <w:num w:numId="52" w16cid:durableId="637999369">
    <w:abstractNumId w:val="19"/>
  </w:num>
  <w:num w:numId="53" w16cid:durableId="1951088827">
    <w:abstractNumId w:val="55"/>
  </w:num>
  <w:num w:numId="54" w16cid:durableId="1531845447">
    <w:abstractNumId w:val="40"/>
  </w:num>
  <w:num w:numId="55" w16cid:durableId="741608496">
    <w:abstractNumId w:val="34"/>
  </w:num>
  <w:num w:numId="56" w16cid:durableId="2026858194">
    <w:abstractNumId w:val="12"/>
  </w:num>
  <w:num w:numId="57" w16cid:durableId="1686322288">
    <w:abstractNumId w:val="2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A50"/>
    <w:rsid w:val="00067A50"/>
    <w:rsid w:val="00111067"/>
    <w:rsid w:val="00294292"/>
    <w:rsid w:val="00376B56"/>
    <w:rsid w:val="003D0260"/>
    <w:rsid w:val="004423F8"/>
    <w:rsid w:val="00500BE1"/>
    <w:rsid w:val="00515880"/>
    <w:rsid w:val="005B49B3"/>
    <w:rsid w:val="00625BC6"/>
    <w:rsid w:val="007F25F6"/>
    <w:rsid w:val="00866A7F"/>
    <w:rsid w:val="009002DD"/>
    <w:rsid w:val="00985813"/>
    <w:rsid w:val="00AD128D"/>
    <w:rsid w:val="00AF39B9"/>
    <w:rsid w:val="00BA34ED"/>
    <w:rsid w:val="00CF06D0"/>
    <w:rsid w:val="00CF3A8D"/>
    <w:rsid w:val="00D23713"/>
    <w:rsid w:val="00D33BA9"/>
    <w:rsid w:val="00D50E38"/>
    <w:rsid w:val="00D81955"/>
    <w:rsid w:val="00F86C96"/>
    <w:rsid w:val="00F964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74EB5"/>
  <w15:docId w15:val="{BE260B24-7EE0-49AA-AC32-92468A842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360" w:lineRule="auto"/>
    </w:pPr>
    <w:rPr>
      <w:rFonts w:ascii="Verdana" w:hAnsi="Verdana"/>
    </w:rPr>
  </w:style>
  <w:style w:type="paragraph" w:styleId="Titre1">
    <w:name w:val="heading 1"/>
    <w:basedOn w:val="Normal"/>
    <w:next w:val="Normal"/>
    <w:link w:val="Titre1Car"/>
    <w:uiPriority w:val="9"/>
    <w:qFormat/>
    <w:pPr>
      <w:keepNext/>
      <w:keepLines/>
      <w:spacing w:before="240" w:after="24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360" w:after="120"/>
      <w:outlineLvl w:val="1"/>
    </w:pPr>
    <w:rPr>
      <w:rFonts w:eastAsiaTheme="majorEastAsia" w:cstheme="majorBidi"/>
      <w:b/>
      <w:color w:val="002060"/>
      <w:sz w:val="28"/>
      <w:szCs w:val="26"/>
    </w:rPr>
  </w:style>
  <w:style w:type="paragraph" w:styleId="Titre3">
    <w:name w:val="heading 3"/>
    <w:basedOn w:val="Normal"/>
    <w:next w:val="Normal"/>
    <w:link w:val="Titre3Car"/>
    <w:uiPriority w:val="9"/>
    <w:unhideWhenUsed/>
    <w:qFormat/>
    <w:pPr>
      <w:keepNext/>
      <w:keepLines/>
      <w:spacing w:before="240" w:after="120"/>
      <w:outlineLvl w:val="2"/>
    </w:pPr>
    <w:rPr>
      <w:rFonts w:eastAsiaTheme="majorEastAsia" w:cstheme="majorBidi"/>
      <w:b/>
      <w:color w:val="1F3763" w:themeColor="accent1" w:themeShade="7F"/>
    </w:rPr>
  </w:style>
  <w:style w:type="paragraph" w:styleId="Titre4">
    <w:name w:val="heading 4"/>
    <w:basedOn w:val="Normal"/>
    <w:next w:val="Normal"/>
    <w:link w:val="Titre4C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F5496" w:themeColor="accent1" w:themeShade="BF"/>
    </w:rPr>
  </w:style>
  <w:style w:type="paragraph" w:styleId="Titre6">
    <w:name w:val="heading 6"/>
    <w:basedOn w:val="Normal"/>
    <w:next w:val="Normal"/>
    <w:link w:val="Titre6Car"/>
    <w:uiPriority w:val="9"/>
    <w:semiHidden/>
    <w:unhideWhenUsed/>
    <w:qFormat/>
    <w:pPr>
      <w:keepNext/>
      <w:keepLines/>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2F5496" w:themeColor="accent1" w:themeShade="BF"/>
    </w:rPr>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Titre5Car">
    <w:name w:val="Titre 5 Car"/>
    <w:basedOn w:val="Policepardfaut"/>
    <w:link w:val="Titre5"/>
    <w:uiPriority w:val="9"/>
    <w:rPr>
      <w:rFonts w:ascii="Arial" w:eastAsia="Arial" w:hAnsi="Arial" w:cs="Arial"/>
      <w:color w:val="2F5496"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customStyle="1" w:styleId="Titredechapitre">
    <w:name w:val="Titre de chapitre"/>
    <w:basedOn w:val="Normal"/>
    <w:qFormat/>
    <w:pPr>
      <w:spacing w:after="480"/>
      <w:outlineLvl w:val="0"/>
    </w:pPr>
    <w:rPr>
      <w:rFonts w:ascii="Calibri" w:hAnsi="Calibri" w:cs="Calibri"/>
      <w:b/>
      <w:bCs/>
      <w:sz w:val="40"/>
      <w:szCs w:val="40"/>
    </w:rPr>
  </w:style>
  <w:style w:type="paragraph" w:customStyle="1" w:styleId="Titre1ouvrage">
    <w:name w:val="Titre 1 ouvrage"/>
    <w:basedOn w:val="Titre1"/>
    <w:qFormat/>
    <w:pPr>
      <w:outlineLvl w:val="1"/>
    </w:pPr>
    <w:rPr>
      <w:rFonts w:ascii="Calibri" w:hAnsi="Calibri" w:cs="Calibri"/>
      <w:b w:val="0"/>
      <w:bCs/>
      <w:sz w:val="28"/>
      <w:szCs w:val="28"/>
    </w:rPr>
  </w:style>
  <w:style w:type="character" w:customStyle="1" w:styleId="Titre1Car">
    <w:name w:val="Titre 1 Car"/>
    <w:basedOn w:val="Policepardfaut"/>
    <w:link w:val="Titre1"/>
    <w:uiPriority w:val="9"/>
    <w:rPr>
      <w:rFonts w:ascii="Verdana" w:eastAsiaTheme="majorEastAsia" w:hAnsi="Verdana" w:cstheme="majorBidi"/>
      <w:b/>
      <w:color w:val="002060"/>
      <w:sz w:val="36"/>
      <w:szCs w:val="32"/>
    </w:rPr>
  </w:style>
  <w:style w:type="paragraph" w:styleId="Titre">
    <w:name w:val="Title"/>
    <w:basedOn w:val="Normal"/>
    <w:next w:val="Normal"/>
    <w:link w:val="TitreCar"/>
    <w:uiPriority w:val="10"/>
    <w:qFormat/>
    <w:pPr>
      <w:spacing w:after="600"/>
      <w:contextualSpacing/>
    </w:pPr>
    <w:rPr>
      <w:rFonts w:eastAsiaTheme="majorEastAsia" w:cstheme="minorHAnsi"/>
      <w:b/>
      <w:color w:val="002060"/>
      <w:spacing w:val="-10"/>
      <w:sz w:val="40"/>
    </w:rPr>
  </w:style>
  <w:style w:type="character" w:customStyle="1" w:styleId="TitreCar">
    <w:name w:val="Titre Car"/>
    <w:basedOn w:val="Policepardfaut"/>
    <w:link w:val="Titre"/>
    <w:uiPriority w:val="10"/>
    <w:rPr>
      <w:rFonts w:ascii="Verdana" w:eastAsiaTheme="majorEastAsia" w:hAnsi="Verdana" w:cstheme="minorHAnsi"/>
      <w:b/>
      <w:color w:val="002060"/>
      <w:spacing w:val="-10"/>
      <w:sz w:val="40"/>
    </w:rPr>
  </w:style>
  <w:style w:type="character" w:customStyle="1" w:styleId="Titre2Car">
    <w:name w:val="Titre 2 Car"/>
    <w:basedOn w:val="Policepardfaut"/>
    <w:link w:val="Titre2"/>
    <w:uiPriority w:val="9"/>
    <w:rPr>
      <w:rFonts w:ascii="Verdana" w:eastAsiaTheme="majorEastAsia" w:hAnsi="Verdana" w:cstheme="majorBidi"/>
      <w:b/>
      <w:color w:val="002060"/>
      <w:sz w:val="28"/>
      <w:szCs w:val="26"/>
    </w:rPr>
  </w:style>
  <w:style w:type="paragraph" w:customStyle="1" w:styleId="ReferencesbiblioNewsletter">
    <w:name w:val="References_biblio_Newsletter"/>
    <w:basedOn w:val="Normal"/>
    <w:qFormat/>
    <w:pPr>
      <w:ind w:left="567" w:hanging="567"/>
    </w:pPr>
  </w:style>
  <w:style w:type="character" w:styleId="Lienhypertexte">
    <w:name w:val="Hyperlink"/>
    <w:basedOn w:val="Policepardfaut"/>
    <w:uiPriority w:val="99"/>
    <w:unhideWhenUsed/>
    <w:rPr>
      <w:color w:val="2F5496" w:themeColor="accent1" w:themeShade="BF"/>
      <w:u w:val="single"/>
    </w:rPr>
  </w:style>
  <w:style w:type="character" w:customStyle="1" w:styleId="Mentionnonrsolue1">
    <w:name w:val="Mention non résolue1"/>
    <w:basedOn w:val="Policepardfaut"/>
    <w:uiPriority w:val="99"/>
    <w:semiHidden/>
    <w:unhideWhenUsed/>
    <w:rPr>
      <w:color w:val="605E5C"/>
      <w:shd w:val="clear" w:color="auto" w:fill="E1DFDD"/>
    </w:rPr>
  </w:style>
  <w:style w:type="paragraph" w:styleId="En-tte">
    <w:name w:val="header"/>
    <w:basedOn w:val="Normal"/>
    <w:link w:val="En-tteCar"/>
    <w:uiPriority w:val="99"/>
    <w:unhideWhenUsed/>
    <w:pPr>
      <w:tabs>
        <w:tab w:val="center" w:pos="4536"/>
        <w:tab w:val="right" w:pos="9072"/>
      </w:tabs>
      <w:spacing w:after="0"/>
    </w:pPr>
  </w:style>
  <w:style w:type="character" w:customStyle="1" w:styleId="En-tteCar">
    <w:name w:val="En-tête Car"/>
    <w:basedOn w:val="Policepardfaut"/>
    <w:link w:val="En-tte"/>
    <w:uiPriority w:val="99"/>
    <w:rPr>
      <w:rFonts w:ascii="Verdana" w:hAnsi="Verdana"/>
    </w:rPr>
  </w:style>
  <w:style w:type="paragraph" w:styleId="Pieddepage">
    <w:name w:val="footer"/>
    <w:basedOn w:val="Normal"/>
    <w:link w:val="PieddepageCar"/>
    <w:uiPriority w:val="99"/>
    <w:unhideWhenUsed/>
    <w:pPr>
      <w:tabs>
        <w:tab w:val="center" w:pos="4536"/>
        <w:tab w:val="right" w:pos="9072"/>
      </w:tabs>
      <w:spacing w:after="0"/>
    </w:pPr>
  </w:style>
  <w:style w:type="character" w:customStyle="1" w:styleId="PieddepageCar">
    <w:name w:val="Pied de page Car"/>
    <w:basedOn w:val="Policepardfaut"/>
    <w:link w:val="Pieddepage"/>
    <w:uiPriority w:val="99"/>
    <w:rPr>
      <w:rFonts w:ascii="Verdana" w:hAnsi="Verdana"/>
    </w:rPr>
  </w:style>
  <w:style w:type="paragraph" w:styleId="TM1">
    <w:name w:val="toc 1"/>
    <w:basedOn w:val="Normal"/>
    <w:next w:val="Normal"/>
    <w:uiPriority w:val="39"/>
    <w:unhideWhenUsed/>
    <w:pPr>
      <w:tabs>
        <w:tab w:val="right" w:leader="dot" w:pos="9062"/>
      </w:tabs>
      <w:spacing w:after="240"/>
    </w:pPr>
  </w:style>
  <w:style w:type="paragraph" w:styleId="TM2">
    <w:name w:val="toc 2"/>
    <w:basedOn w:val="Normal"/>
    <w:next w:val="Normal"/>
    <w:uiPriority w:val="39"/>
    <w:unhideWhenUsed/>
    <w:pPr>
      <w:spacing w:after="100"/>
      <w:ind w:left="240"/>
    </w:pPr>
  </w:style>
  <w:style w:type="character" w:customStyle="1" w:styleId="Titre3Car">
    <w:name w:val="Titre 3 Car"/>
    <w:basedOn w:val="Policepardfaut"/>
    <w:link w:val="Titre3"/>
    <w:uiPriority w:val="9"/>
    <w:rPr>
      <w:rFonts w:ascii="Verdana" w:eastAsiaTheme="majorEastAsia" w:hAnsi="Verdana" w:cstheme="majorBidi"/>
      <w:b/>
      <w:color w:val="1F3763" w:themeColor="accent1" w:themeShade="7F"/>
    </w:rPr>
  </w:style>
  <w:style w:type="character" w:styleId="Mentionnonrsolue">
    <w:name w:val="Unresolved Mention"/>
    <w:basedOn w:val="Policepardfaut"/>
    <w:uiPriority w:val="99"/>
    <w:semiHidden/>
    <w:unhideWhenUsed/>
    <w:rPr>
      <w:color w:val="605E5C"/>
      <w:shd w:val="clear" w:color="auto" w:fill="E1DFDD"/>
    </w:rPr>
  </w:style>
  <w:style w:type="paragraph" w:styleId="Paragraphedeliste">
    <w:name w:val="List Paragraph"/>
    <w:basedOn w:val="Normal"/>
    <w:link w:val="ParagraphedelisteCar"/>
    <w:uiPriority w:val="34"/>
    <w:qFormat/>
    <w:pPr>
      <w:numPr>
        <w:numId w:val="2"/>
      </w:numPr>
      <w:spacing w:after="240"/>
      <w:contextualSpacing/>
    </w:pPr>
    <w:rPr>
      <w:szCs w:val="22"/>
      <w14:ligatures w14:val="standardContextual"/>
    </w:rPr>
  </w:style>
  <w:style w:type="character" w:customStyle="1" w:styleId="ParagraphedelisteCar">
    <w:name w:val="Paragraphe de liste Car"/>
    <w:link w:val="Paragraphedeliste"/>
    <w:uiPriority w:val="34"/>
    <w:qFormat/>
    <w:rPr>
      <w:rFonts w:ascii="Verdana" w:hAnsi="Verdana"/>
      <w:szCs w:val="22"/>
      <w14:ligatures w14:val="standardContextual"/>
    </w:rPr>
  </w:style>
  <w:style w:type="character" w:styleId="Lienhypertextesuivivisit">
    <w:name w:val="FollowedHyperlink"/>
    <w:basedOn w:val="Policepardfaut"/>
    <w:uiPriority w:val="99"/>
    <w:semiHidden/>
    <w:unhideWhenUsed/>
    <w:rPr>
      <w:color w:val="954F72" w:themeColor="followedHyperlink"/>
      <w:u w:val="single"/>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lang w:eastAsia="fr-FR"/>
    </w:rPr>
  </w:style>
  <w:style w:type="paragraph" w:styleId="Rvision">
    <w:name w:val="Revision"/>
    <w:hidden/>
    <w:uiPriority w:val="99"/>
    <w:semiHidden/>
    <w:rPr>
      <w:rFonts w:ascii="Verdana" w:hAnsi="Verdana"/>
    </w:rPr>
  </w:style>
  <w:style w:type="numbering" w:customStyle="1" w:styleId="Listeactuelle1">
    <w:name w:val="Liste actuelle1"/>
    <w:uiPriority w:val="99"/>
    <w:pPr>
      <w:numPr>
        <w:numId w:val="1"/>
      </w:numPr>
    </w:p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rFonts w:ascii="Verdana" w:hAnsi="Verdana"/>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pui-cy-transfer.fr/event/appel-a-projets-transition-numerique-intelligence-artificielle-25-11-26/?utm_source=chatgpt.com" TargetMode="External"/><Relationship Id="rId21" Type="http://schemas.openxmlformats.org/officeDocument/2006/relationships/hyperlink" Target="https://anr.fr/fr/detail/call/aapg-appel-a-projets-generique-2027/" TargetMode="External"/><Relationship Id="rId42" Type="http://schemas.openxmlformats.org/officeDocument/2006/relationships/hyperlink" Target="https://www.apecita.com/evenements/colloque-international-agriculture-handicap-autisme" TargetMode="External"/><Relationship Id="rId47" Type="http://schemas.openxmlformats.org/officeDocument/2006/relationships/hyperlink" Target="https://www.acfos.org/colloque-acfos-2026-quels-accompagnements-de-la-personne-sourde-et-de-son-entourage-du-diagnostic-antenatal-a-lage-adulte" TargetMode="External"/><Relationship Id="rId63" Type="http://schemas.openxmlformats.org/officeDocument/2006/relationships/hyperlink" Target="https://www.anrt.asso.fr/fr/cofra-convention-de-formation-par-la-recherche-en-administration-37208" TargetMode="External"/><Relationship Id="rId68" Type="http://schemas.openxmlformats.org/officeDocument/2006/relationships/image" Target="media/image20.png"/><Relationship Id="rId84" Type="http://schemas.openxmlformats.org/officeDocument/2006/relationships/image" Target="media/image50.jpg"/><Relationship Id="rId89" Type="http://schemas.openxmlformats.org/officeDocument/2006/relationships/hyperlink" Target="https://recherche.data.gouv.fr/fr/actualite/nouvelle-version-de-la-liste-des-entrepots-de-confiance" TargetMode="External"/><Relationship Id="rId16" Type="http://schemas.openxmlformats.org/officeDocument/2006/relationships/hyperlink" Target="https://sondages.insei.fr/946149?lang=fr" TargetMode="External"/><Relationship Id="rId11" Type="http://schemas.openxmlformats.org/officeDocument/2006/relationships/image" Target="media/image10.jpg"/><Relationship Id="rId32" Type="http://schemas.openxmlformats.org/officeDocument/2006/relationships/hyperlink" Target="https://www.entreprises.gouv.fr/espace-entreprises/appels-a-projets-et-appels-a-manifestation-d-interet/defi-flagships-sous" TargetMode="External"/><Relationship Id="rId37" Type="http://schemas.openxmlformats.org/officeDocument/2006/relationships/hyperlink" Target="https://www.horizon-europe.gouv.fr/calendriers-et-documents-des-appels-erc-27857?utm_campaign=Newsletter%20Recherche%20n%C2%B02&amp;utm_medium=email&amp;utm_source=Mailjet" TargetMode="External"/><Relationship Id="rId53" Type="http://schemas.openxmlformats.org/officeDocument/2006/relationships/hyperlink" Target="https://iledefrance.cfecgc.org/colloque-handicap-accessibilite-et-aidants/" TargetMode="External"/><Relationship Id="rId58" Type="http://schemas.openxmlformats.org/officeDocument/2006/relationships/hyperlink" Target="https://calenda.org/1434088" TargetMode="External"/><Relationship Id="rId74" Type="http://schemas.openxmlformats.org/officeDocument/2006/relationships/image" Target="media/image4.jpg"/><Relationship Id="rId79" Type="http://schemas.openxmlformats.org/officeDocument/2006/relationships/hyperlink" Target="https://doranum.fr/identifiants-persistants/zoom-orcid_10_13143_c6rx-9w77/" TargetMode="External"/><Relationship Id="rId5" Type="http://schemas.openxmlformats.org/officeDocument/2006/relationships/webSettings" Target="webSettings.xml"/><Relationship Id="rId90" Type="http://schemas.openxmlformats.org/officeDocument/2006/relationships/hyperlink" Target="https://www.inist.fr/services/former/webinaire/principes-fair-et-cycle-de-vie-des-donnees/" TargetMode="External"/><Relationship Id="rId95" Type="http://schemas.openxmlformats.org/officeDocument/2006/relationships/footer" Target="footer1.xml"/><Relationship Id="rId22" Type="http://schemas.openxmlformats.org/officeDocument/2006/relationships/hyperlink" Target="https://erc.europa.eu/apply-grant/starting-grant" TargetMode="External"/><Relationship Id="rId27" Type="http://schemas.openxmlformats.org/officeDocument/2006/relationships/hyperlink" Target="https://anr.fr/fr/detail/call/soutien-aux-reseaux-scientifiques-europeens-ou-internationaux-srsei-2026/" TargetMode="External"/><Relationship Id="rId43" Type="http://schemas.openxmlformats.org/officeDocument/2006/relationships/hyperlink" Target="https://calenda.org/1321890" TargetMode="External"/><Relationship Id="rId48" Type="http://schemas.openxmlformats.org/officeDocument/2006/relationships/hyperlink" Target="https://icar.cnrs.fr/appel-a-communications-colloque-ajustements-discursifs-et-interactionnels-en-contexte-de-handicap-communicationnel-deadline-30-04-2026/" TargetMode="External"/><Relationship Id="rId64" Type="http://schemas.openxmlformats.org/officeDocument/2006/relationships/hyperlink" Target="https://saferesearchers.eu" TargetMode="External"/><Relationship Id="rId69" Type="http://schemas.openxmlformats.org/officeDocument/2006/relationships/hyperlink" Target="mailto:adama.diourte@insei.fr" TargetMode="External"/><Relationship Id="rId8" Type="http://schemas.openxmlformats.org/officeDocument/2006/relationships/image" Target="media/image1.jpg"/><Relationship Id="rId51" Type="http://schemas.openxmlformats.org/officeDocument/2006/relationships/hyperlink" Target="https://darautiscol.sciencesconf.org/" TargetMode="External"/><Relationship Id="rId72" Type="http://schemas.openxmlformats.org/officeDocument/2006/relationships/hyperlink" Target="https://5ks12.r.sp1-brevo.net/mk/cl/f/sh/SMK1E8tHeGLdaArgB3g3c7aBKEuR/acq3bxz7K7Hm" TargetMode="External"/><Relationship Id="rId80" Type="http://schemas.openxmlformats.org/officeDocument/2006/relationships/hyperlink" Target="https://coop-ist.cirad.fr/etre-auteur/utiliser-un-identifiant-chercheur/1-qu-est-ce-qu-un-identifiant-chercheur" TargetMode="External"/><Relationship Id="rId85" Type="http://schemas.openxmlformats.org/officeDocument/2006/relationships/hyperlink" Target="https://learning.hal.science/mod/page/view.php?id=3975&amp;forceview=1" TargetMode="External"/><Relationship Id="rId93" Type="http://schemas.openxmlformats.org/officeDocument/2006/relationships/hyperlink" Target="https://sondages.inshea.fr/index.php/954869?lang=fr" TargetMode="External"/><Relationship Id="rId3" Type="http://schemas.openxmlformats.org/officeDocument/2006/relationships/styles" Target="styles.xml"/><Relationship Id="rId12" Type="http://schemas.openxmlformats.org/officeDocument/2006/relationships/hyperlink" Target="https://theses.fr/s259588" TargetMode="External"/><Relationship Id="rId17" Type="http://schemas.openxmlformats.org/officeDocument/2006/relationships/hyperlink" Target="https://sondages.insei.fr/596131?lang=fr" TargetMode="External"/><Relationship Id="rId25" Type="http://schemas.openxmlformats.org/officeDocument/2006/relationships/hyperlink" Target="https://www.iledefrance.fr/aides-et-appels-a-projets/appel-projets-pour-lorientation-des-franciliens-tout-au-long-de-la-vie" TargetMode="External"/><Relationship Id="rId33" Type="http://schemas.openxmlformats.org/officeDocument/2006/relationships/hyperlink" Target="https://marie-sklodowska-curie-actions.ec.europa.eu/actions/staff-exchanges" TargetMode="External"/><Relationship Id="rId38" Type="http://schemas.openxmlformats.org/officeDocument/2006/relationships/hyperlink" Target="https://www.gdr-robotique.org/" TargetMode="External"/><Relationship Id="rId46" Type="http://schemas.openxmlformats.org/officeDocument/2006/relationships/hyperlink" Target="https://colloque-gncra.craif.org/inscriptions/?mtm_campaign=CRAIFXHANDICAP.FR" TargetMode="External"/><Relationship Id="rId59" Type="http://schemas.openxmlformats.org/officeDocument/2006/relationships/hyperlink" Target="https://calenda.org/1430742" TargetMode="External"/><Relationship Id="rId67" Type="http://schemas.openxmlformats.org/officeDocument/2006/relationships/image" Target="media/image2.png"/><Relationship Id="rId20" Type="http://schemas.openxmlformats.org/officeDocument/2006/relationships/hyperlink" Target="https://anr.fr/fr/france-2030/france2030/call/choose-france-for-science-appel-a-manifestation-dinteret-2025/" TargetMode="External"/><Relationship Id="rId41" Type="http://schemas.openxmlformats.org/officeDocument/2006/relationships/hyperlink" Target="https://calenda.org/1333160" TargetMode="External"/><Relationship Id="rId54" Type="http://schemas.openxmlformats.org/officeDocument/2006/relationships/hyperlink" Target="https://www.uspalz.com/" TargetMode="External"/><Relationship Id="rId62" Type="http://schemas.openxmlformats.org/officeDocument/2006/relationships/hyperlink" Target="https://www.anrt.asso.fr/fr/accueil-cifre" TargetMode="External"/><Relationship Id="rId70" Type="http://schemas.openxmlformats.org/officeDocument/2006/relationships/image" Target="media/image3.png"/><Relationship Id="rId75" Type="http://schemas.openxmlformats.org/officeDocument/2006/relationships/image" Target="media/image40.jpg"/><Relationship Id="rId83" Type="http://schemas.openxmlformats.org/officeDocument/2006/relationships/image" Target="media/image5.jpg"/><Relationship Id="rId88" Type="http://schemas.openxmlformats.org/officeDocument/2006/relationships/image" Target="media/image60.png"/><Relationship Id="rId91" Type="http://schemas.openxmlformats.org/officeDocument/2006/relationships/hyperlink" Target="https://www.france.tv/france-5/c-politique/saison-17/8474664-le-muscle-pourquoi-cette-obsession.html"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ondages.insei.fr/522553?lang=fr" TargetMode="External"/><Relationship Id="rId23" Type="http://schemas.openxmlformats.org/officeDocument/2006/relationships/hyperlink" Target="https://www.iufrance.fr/campagne-de-selection-des-nouveaux-membres-iuf.html" TargetMode="External"/><Relationship Id="rId28" Type="http://schemas.openxmlformats.org/officeDocument/2006/relationships/hyperlink" Target="https://www.appelaprojets.org/appelprojet/display/3972" TargetMode="External"/><Relationship Id="rId36" Type="http://schemas.openxmlformats.org/officeDocument/2006/relationships/hyperlink" Target="https://aapfondationhandicap.malakoffhumanis.com/acces-sport-1" TargetMode="External"/><Relationship Id="rId49" Type="http://schemas.openxmlformats.org/officeDocument/2006/relationships/hyperlink" Target="https://www.hosmoz.fr/Evenements/Les-Rendez-vous-de-l-Inclusion-2026-i4703.html" TargetMode="External"/><Relationship Id="rId57" Type="http://schemas.openxmlformats.org/officeDocument/2006/relationships/hyperlink" Target="https://calenda.org/1434088" TargetMode="External"/><Relationship Id="rId31" Type="http://schemas.openxmlformats.org/officeDocument/2006/relationships/hyperlink" Target="mailto:international@insei.fr" TargetMode="External"/><Relationship Id="rId44" Type="http://schemas.openxmlformats.org/officeDocument/2006/relationships/hyperlink" Target="https://calenda.org/1435000" TargetMode="External"/><Relationship Id="rId52" Type="http://schemas.openxmlformats.org/officeDocument/2006/relationships/hyperlink" Target="https://www.firah.org/article/1007/vision-participative-appel-a-communications.html" TargetMode="External"/><Relationship Id="rId60" Type="http://schemas.openxmlformats.org/officeDocument/2006/relationships/hyperlink" Target="https://pron-2027.sciencesconf.org/" TargetMode="External"/><Relationship Id="rId65" Type="http://schemas.openxmlformats.org/officeDocument/2006/relationships/hyperlink" Target="https://erasmus-plus.ec.europa.eu/fr/opportunities/opportunities-for-individuals/students/studying-abroad" TargetMode="External"/><Relationship Id="rId73" Type="http://schemas.openxmlformats.org/officeDocument/2006/relationships/hyperlink" Target="https://www.enseignementsup-recherche.gouv.fr/fr/lancement-de-la-strategie-de-science-ouverte-2026-2033-104215" TargetMode="External"/><Relationship Id="rId78" Type="http://schemas.openxmlformats.org/officeDocument/2006/relationships/hyperlink" Target="mailto:hal@insei.fr" TargetMode="External"/><Relationship Id="rId81" Type="http://schemas.openxmlformats.org/officeDocument/2006/relationships/hyperlink" Target="https://doc.hal.science/decouvrir-hal/orcid/" TargetMode="External"/><Relationship Id="rId86" Type="http://schemas.openxmlformats.org/officeDocument/2006/relationships/hyperlink" Target="https://catalogue.recherche.data.gouv.fr/" TargetMode="External"/><Relationship Id="rId94" Type="http://schemas.openxmlformats.org/officeDocument/2006/relationships/hyperlink" Target="mailto:com@insei.fr" TargetMode="External"/><Relationship Id="rId4" Type="http://schemas.openxmlformats.org/officeDocument/2006/relationships/settings" Target="settings.xml"/><Relationship Id="rId13" Type="http://schemas.openxmlformats.org/officeDocument/2006/relationships/hyperlink" Target="https://theses.fr/s375099" TargetMode="External"/><Relationship Id="rId18" Type="http://schemas.openxmlformats.org/officeDocument/2006/relationships/hyperlink" Target="https://www.pui-cy-transfer.fr/shs-programme-innovations-societes/?utm_source=chatgpt.com" TargetMode="External"/><Relationship Id="rId39" Type="http://schemas.openxmlformats.org/officeDocument/2006/relationships/hyperlink" Target="https://docs.google.com/forms/d/e/1FAIpQLSdh9QbOGBU7qgT29dmz5BzxPAgjyoVPDqVcwy81E0COeElknw/viewform?usp=header" TargetMode="External"/><Relationship Id="rId34" Type="http://schemas.openxmlformats.org/officeDocument/2006/relationships/hyperlink" Target="https://anr.fr/fr/detail/call/chaires-industrielles-edition-2026-1/" TargetMode="External"/><Relationship Id="rId50" Type="http://schemas.openxmlformats.org/officeDocument/2006/relationships/hyperlink" Target="https://www.sorbonne-nouvelle.fr/experiences-migratoires-a-l-ere-contemporaine-928309.kjsp" TargetMode="External"/><Relationship Id="rId55" Type="http://schemas.openxmlformats.org/officeDocument/2006/relationships/hyperlink" Target="https://www.macif.fr/assurance/la-macif/accessibilite-assurance-handicap" TargetMode="External"/><Relationship Id="rId76" Type="http://schemas.openxmlformats.org/officeDocument/2006/relationships/hyperlink" Target="https://www.ouvrirlascience.fr/plan-national-pour-la-science-ouverte/)."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0.png"/><Relationship Id="rId92" Type="http://schemas.openxmlformats.org/officeDocument/2006/relationships/hyperlink" Target="mailto:lucyna.gomez-echeverri@insei.fr" TargetMode="External"/><Relationship Id="rId2" Type="http://schemas.openxmlformats.org/officeDocument/2006/relationships/numbering" Target="numbering.xml"/><Relationship Id="rId29" Type="http://schemas.openxmlformats.org/officeDocument/2006/relationships/hyperlink" Target="https://fondationhandicap.malakoffhumanis.com/acces-a-l-emploi/" TargetMode="External"/><Relationship Id="rId24" Type="http://schemas.openxmlformats.org/officeDocument/2006/relationships/hyperlink" Target="https://www.cost.eu/open-call-2026-whats-new/" TargetMode="External"/><Relationship Id="rId40" Type="http://schemas.openxmlformats.org/officeDocument/2006/relationships/hyperlink" Target="https://www.hepl.ch/evenements/deconstruire-validisme-education-L4V.html" TargetMode="External"/><Relationship Id="rId45" Type="http://schemas.openxmlformats.org/officeDocument/2006/relationships/hyperlink" Target="https://calenda.org/1435000" TargetMode="External"/><Relationship Id="rId66" Type="http://schemas.openxmlformats.org/officeDocument/2006/relationships/hyperlink" Target="https://www.fondation-mederic-alzheimer.org/project/appel-a-candidatures-dotation-scientifique-2026/" TargetMode="External"/><Relationship Id="rId87" Type="http://schemas.openxmlformats.org/officeDocument/2006/relationships/image" Target="media/image6.png"/><Relationship Id="rId61" Type="http://schemas.openxmlformats.org/officeDocument/2006/relationships/hyperlink" Target="https://www.firah.org/article/1012/journees-nationales-handicaps-rares-appel-a-communication.html" TargetMode="External"/><Relationship Id="rId82" Type="http://schemas.openxmlformats.org/officeDocument/2006/relationships/hyperlink" Target="https://orcid-france.fr/" TargetMode="External"/><Relationship Id="rId19" Type="http://schemas.openxmlformats.org/officeDocument/2006/relationships/hyperlink" Target="https://www.fondation-alzheimer.org/je-suis-chercheur/financement-de-projets/programme-de-sensibilisation-a-la-recherche/?utm_campaign=FIMECO%20COVID%20386&amp;utm_medium=email&amp;utm_source=Mailjet" TargetMode="External"/><Relationship Id="rId14" Type="http://schemas.openxmlformats.org/officeDocument/2006/relationships/hyperlink" Target="https://theses.fr/s367453" TargetMode="External"/><Relationship Id="rId30" Type="http://schemas.openxmlformats.org/officeDocument/2006/relationships/hyperlink" Target="https://erc.europa.eu/apply-grant/consolidator-grant" TargetMode="External"/><Relationship Id="rId35" Type="http://schemas.openxmlformats.org/officeDocument/2006/relationships/hyperlink" Target="https://www.iledefrance.fr/aides-et-appels-a-projets/sesame-equipements-et-plateformes-scientifiques-et-technologiques" TargetMode="External"/><Relationship Id="rId56" Type="http://schemas.openxmlformats.org/officeDocument/2006/relationships/hyperlink" Target="https://ressourcespolyhandicap.org/evenements/colloque-sante-polyhandicap-collectif-des-centres-ressources-polyhandicap-francophones/" TargetMode="External"/><Relationship Id="rId77" Type="http://schemas.openxmlformats.org/officeDocument/2006/relationships/hyperlink" Target="https://orcid.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0344F-B601-4828-AABB-887BCBF78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7880</Words>
  <Characters>43342</Characters>
  <Application>Microsoft Office Word</Application>
  <DocSecurity>0</DocSecurity>
  <Lines>361</Lines>
  <Paragraphs>102</Paragraphs>
  <ScaleCrop>false</ScaleCrop>
  <Manager>Lucyna GOMEZ-ECHEVERRI</Manager>
  <Company>INSEI</Company>
  <LinksUpToDate>false</LinksUpToDate>
  <CharactersWithSpaces>51120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 « Recherche et international » de l'INSEI - Octobre 2026</dc:title>
  <dc:subject/>
  <dc:creator>Grhapes - Lucyna GOMEZ-ECHEVERRI et Sorenza MAGON</dc:creator>
  <cp:keywords/>
  <dc:description/>
  <cp:lastModifiedBy>DERKACZ Lucyna</cp:lastModifiedBy>
  <cp:revision>2</cp:revision>
  <dcterms:created xsi:type="dcterms:W3CDTF">2026-10-09T06:08:00Z</dcterms:created>
  <dcterms:modified xsi:type="dcterms:W3CDTF">2026-10-09T06:08:00Z</dcterms:modified>
  <cp:category/>
</cp:coreProperties>
</file>