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C675D" w14:textId="77777777" w:rsidR="00E35D39" w:rsidRPr="00E35D39" w:rsidRDefault="00E35D39" w:rsidP="004C165C">
      <w:pPr>
        <w:pStyle w:val="Titre1"/>
      </w:pPr>
      <w:r w:rsidRPr="00E35D39">
        <w:t xml:space="preserve">Sommaire </w:t>
      </w:r>
      <w:r w:rsidR="002D647E">
        <w:t>de</w:t>
      </w:r>
      <w:r w:rsidRPr="00E35D39">
        <w:t xml:space="preserve"> </w:t>
      </w:r>
      <w:r w:rsidR="004F7CD7" w:rsidRPr="004F7CD7">
        <w:rPr>
          <w:i/>
        </w:rPr>
        <w:t>La nouvelle revue de l’adaptation et de la scolarisation</w:t>
      </w:r>
      <w:r w:rsidR="004F7CD7">
        <w:t xml:space="preserve"> du </w:t>
      </w:r>
      <w:r w:rsidRPr="00E35D39">
        <w:t xml:space="preserve">numéro 48 </w:t>
      </w:r>
      <w:r w:rsidR="003A7599">
        <w:br/>
      </w:r>
      <w:r w:rsidRPr="00E35D39">
        <w:t>(4</w:t>
      </w:r>
      <w:r w:rsidRPr="003A7599">
        <w:rPr>
          <w:vertAlign w:val="superscript"/>
        </w:rPr>
        <w:t>e</w:t>
      </w:r>
      <w:r w:rsidRPr="00E35D39">
        <w:t xml:space="preserve"> </w:t>
      </w:r>
      <w:r w:rsidR="004C165C">
        <w:t>trimestre 2009)</w:t>
      </w:r>
    </w:p>
    <w:p w14:paraId="42362424" w14:textId="77777777" w:rsidR="00E35D39" w:rsidRPr="00E35D39" w:rsidRDefault="001E3BE6" w:rsidP="00E35D39">
      <w:r>
        <w:t>Éditorial. Hervé Benoit</w:t>
      </w:r>
    </w:p>
    <w:p w14:paraId="32154C40" w14:textId="63F842A1" w:rsidR="00E35D39" w:rsidRPr="00E35D39" w:rsidRDefault="00E35D39" w:rsidP="001E3BE6">
      <w:pPr>
        <w:pStyle w:val="Titre2"/>
      </w:pPr>
      <w:r w:rsidRPr="00E35D39">
        <w:t xml:space="preserve">Dossier </w:t>
      </w:r>
      <w:r w:rsidR="004C3425">
        <w:t>« </w:t>
      </w:r>
      <w:r w:rsidRPr="00E35D39">
        <w:t>Formati</w:t>
      </w:r>
      <w:r w:rsidR="001E3BE6">
        <w:t>on et insertion professionnelle</w:t>
      </w:r>
      <w:r w:rsidR="004C3425">
        <w:t> »</w:t>
      </w:r>
    </w:p>
    <w:p w14:paraId="761AFE8D" w14:textId="77777777" w:rsidR="00E35D39" w:rsidRPr="00E35D39" w:rsidRDefault="001E3BE6" w:rsidP="00E35D39">
      <w:r>
        <w:t xml:space="preserve">Présentation du dossier. </w:t>
      </w:r>
      <w:r w:rsidR="00E35D39" w:rsidRPr="00E35D39">
        <w:t>André</w:t>
      </w:r>
      <w:r>
        <w:t xml:space="preserve"> Philip, Dominique Velche</w:t>
      </w:r>
    </w:p>
    <w:p w14:paraId="04A4561F" w14:textId="77777777" w:rsidR="00E35D39" w:rsidRPr="00E35D39" w:rsidRDefault="001E3BE6" w:rsidP="00C52C8A">
      <w:pPr>
        <w:pStyle w:val="Titre3"/>
      </w:pPr>
      <w:r>
        <w:t>Contributions françaises</w:t>
      </w:r>
    </w:p>
    <w:p w14:paraId="2F889025" w14:textId="77777777" w:rsidR="00E35D39" w:rsidRPr="00E35D39" w:rsidRDefault="00E35D39" w:rsidP="00E35D39">
      <w:r w:rsidRPr="00E35D39">
        <w:t>Jeune handicapé moteur : « Je veux travailler et je m’informe ». Impact de la loi du 11 février 2005 sur l’emploi et</w:t>
      </w:r>
      <w:r w:rsidR="001E3BE6">
        <w:t xml:space="preserve"> la formation professionnelle. Jean-Louis Chenevas</w:t>
      </w:r>
    </w:p>
    <w:p w14:paraId="250EADB7" w14:textId="77777777" w:rsidR="00E35D39" w:rsidRPr="00E35D39" w:rsidRDefault="00E35D39" w:rsidP="00E35D39">
      <w:r w:rsidRPr="00E35D39">
        <w:t>Quel avenir professionnel pour le</w:t>
      </w:r>
      <w:r w:rsidR="00653468">
        <w:t>s jeunes déficients visuels ?</w:t>
      </w:r>
      <w:r w:rsidR="001E3BE6">
        <w:t xml:space="preserve"> Olivier Blaiteau</w:t>
      </w:r>
    </w:p>
    <w:p w14:paraId="3F2B09E4" w14:textId="77777777" w:rsidR="00E35D39" w:rsidRPr="00E35D39" w:rsidRDefault="00E35D39" w:rsidP="00E35D39">
      <w:r w:rsidRPr="00E35D39">
        <w:t>Entre intégration et inclus</w:t>
      </w:r>
      <w:r w:rsidR="001E3BE6">
        <w:t xml:space="preserve">ion, une médiation au quotidien. </w:t>
      </w:r>
      <w:r w:rsidRPr="00E35D39">
        <w:t>Nicole Bunel, Patrick Dan</w:t>
      </w:r>
      <w:r w:rsidR="001E3BE6">
        <w:t>el, Nawal Ramdani, Diane Siohan</w:t>
      </w:r>
    </w:p>
    <w:p w14:paraId="71274372" w14:textId="77777777" w:rsidR="00E35D39" w:rsidRPr="00E35D39" w:rsidRDefault="00E35D39" w:rsidP="00E35D39">
      <w:r w:rsidRPr="00E35D39">
        <w:t>« À l’</w:t>
      </w:r>
      <w:r w:rsidR="00653468">
        <w:t xml:space="preserve">Impro, j’apprends un métier ». </w:t>
      </w:r>
      <w:r w:rsidR="001E3BE6">
        <w:t>Jean-Marc Piron</w:t>
      </w:r>
    </w:p>
    <w:p w14:paraId="0A536188" w14:textId="77777777" w:rsidR="00E35D39" w:rsidRPr="00E35D39" w:rsidRDefault="00E35D39" w:rsidP="00E35D39">
      <w:r w:rsidRPr="00E35D39">
        <w:t>Apprentissage et jeunes en situation de handicap. Pertinence de ce mode de formation et problématiques posées par l’application</w:t>
      </w:r>
      <w:r w:rsidR="001E3BE6">
        <w:t xml:space="preserve"> de la loi du 11 février 2005. Geneviève Pigeot</w:t>
      </w:r>
    </w:p>
    <w:p w14:paraId="3BD14E49" w14:textId="77777777" w:rsidR="00E35D39" w:rsidRPr="00E35D39" w:rsidRDefault="00E35D39" w:rsidP="00E35D39">
      <w:r w:rsidRPr="00E35D39">
        <w:t xml:space="preserve">Qualification et insertion professionnelle des apprentis </w:t>
      </w:r>
      <w:r w:rsidR="001E3BE6">
        <w:t xml:space="preserve">handicapés. Utopie ou réalité ? </w:t>
      </w:r>
      <w:r w:rsidRPr="00E35D39">
        <w:t>Daniel Bredou</w:t>
      </w:r>
      <w:r w:rsidR="001E3BE6">
        <w:t>x</w:t>
      </w:r>
    </w:p>
    <w:p w14:paraId="67B522FB" w14:textId="77777777" w:rsidR="00E35D39" w:rsidRPr="00E35D39" w:rsidRDefault="00E35D39" w:rsidP="00E35D39">
      <w:r w:rsidRPr="00E35D39">
        <w:t xml:space="preserve">De la formation professionnelle à l’insertion </w:t>
      </w:r>
      <w:r w:rsidR="00EC0F09">
        <w:t xml:space="preserve">: partenariat et accompagnement. </w:t>
      </w:r>
      <w:r w:rsidRPr="00E35D39">
        <w:t>Béat</w:t>
      </w:r>
      <w:r w:rsidR="00EC0F09">
        <w:t>rice Fournier, Jean Pennaneac’h</w:t>
      </w:r>
    </w:p>
    <w:p w14:paraId="2B0BD692" w14:textId="77777777" w:rsidR="00E35D39" w:rsidRPr="00E35D39" w:rsidRDefault="00E35D39" w:rsidP="00E35D39">
      <w:r w:rsidRPr="00E35D39">
        <w:t>La formation professionnelle des jeunes handicapés dans le contexte des Unités pédagogiques d’intégrat</w:t>
      </w:r>
      <w:r w:rsidR="00EC0F09">
        <w:t>ion des lycées professionnels. André Philip</w:t>
      </w:r>
    </w:p>
    <w:p w14:paraId="00335B49" w14:textId="77777777" w:rsidR="00E35D39" w:rsidRPr="00E35D39" w:rsidRDefault="00EC0F09" w:rsidP="004E7D08">
      <w:pPr>
        <w:pStyle w:val="Titre3"/>
      </w:pPr>
      <w:r>
        <w:t>Contributions étrangères</w:t>
      </w:r>
    </w:p>
    <w:p w14:paraId="4D41B47E" w14:textId="77777777" w:rsidR="00E35D39" w:rsidRPr="00E35D39" w:rsidRDefault="00E35D39" w:rsidP="00E35D39">
      <w:r w:rsidRPr="00E35D39">
        <w:t>Favoriser l’intégration professionnelle des personnes handicapées : Trois axes d’intervent</w:t>
      </w:r>
      <w:r w:rsidR="00EC0F09">
        <w:t>ion du gouvernement du Québec. Diane Veillette</w:t>
      </w:r>
    </w:p>
    <w:p w14:paraId="6CB62FB9" w14:textId="77777777" w:rsidR="00E35D39" w:rsidRPr="00E35D39" w:rsidRDefault="00E35D39" w:rsidP="00E35D39">
      <w:r w:rsidRPr="00E35D39">
        <w:t>La formation professionnelle spécialisée en Suisse. Exposé et perspective</w:t>
      </w:r>
      <w:r w:rsidR="00EC0F09">
        <w:t>s… Jean-Marc Fonjallaz</w:t>
      </w:r>
    </w:p>
    <w:p w14:paraId="2451AE4A" w14:textId="77777777" w:rsidR="00E35D39" w:rsidRPr="00E35D39" w:rsidRDefault="00E35D39" w:rsidP="00E35D39">
      <w:r w:rsidRPr="00E35D39">
        <w:t>Le suivi de l’insertion professionnelle d</w:t>
      </w:r>
      <w:r w:rsidR="00EC0F09">
        <w:t>es jeunes handicapés en Flandre. Erik Samoy, Lina Waterplas</w:t>
      </w:r>
    </w:p>
    <w:p w14:paraId="6C981DE1" w14:textId="77777777" w:rsidR="00E35D39" w:rsidRPr="00E35D39" w:rsidRDefault="00E35D39" w:rsidP="00E35D39">
      <w:r w:rsidRPr="00E35D39">
        <w:t>Jeune handicapé aux Pays-</w:t>
      </w:r>
      <w:r w:rsidR="004E7D08">
        <w:t xml:space="preserve">Bas : allocation et emploi. </w:t>
      </w:r>
      <w:r w:rsidR="004E7D08">
        <w:br/>
      </w:r>
      <w:r w:rsidRPr="004E7D08">
        <w:rPr>
          <w:lang w:val="en-GB"/>
        </w:rPr>
        <w:t>Disabled Youth in The Netherl</w:t>
      </w:r>
      <w:r w:rsidR="00EC0F09" w:rsidRPr="004E7D08">
        <w:rPr>
          <w:lang w:val="en-GB"/>
        </w:rPr>
        <w:t>ands: benefits and employment</w:t>
      </w:r>
      <w:r w:rsidR="00EC0F09" w:rsidRPr="002D647E">
        <w:rPr>
          <w:lang w:val="en-GB"/>
        </w:rPr>
        <w:t xml:space="preserve">. </w:t>
      </w:r>
      <w:r w:rsidR="00267177" w:rsidRPr="002D647E">
        <w:rPr>
          <w:lang w:val="en-GB"/>
        </w:rPr>
        <w:br/>
      </w:r>
      <w:r w:rsidR="00EC0F09">
        <w:t>Edwin de Vos</w:t>
      </w:r>
    </w:p>
    <w:p w14:paraId="22BF2824" w14:textId="77777777" w:rsidR="00E35D39" w:rsidRPr="002D647E" w:rsidRDefault="00E35D39" w:rsidP="00E35D39">
      <w:pPr>
        <w:rPr>
          <w:lang w:val="en-GB"/>
        </w:rPr>
      </w:pPr>
      <w:r w:rsidRPr="00E35D39">
        <w:t>Formation professionnelle et jeune</w:t>
      </w:r>
      <w:r w:rsidR="00267177">
        <w:t xml:space="preserve">s handicapés en Grande-Bretagne. </w:t>
      </w:r>
      <w:r w:rsidR="00267177">
        <w:br/>
      </w:r>
      <w:r w:rsidRPr="007E206B">
        <w:rPr>
          <w:lang w:val="en-GB"/>
        </w:rPr>
        <w:t>Vocational training and disable</w:t>
      </w:r>
      <w:r w:rsidR="00EC0F09" w:rsidRPr="007E206B">
        <w:rPr>
          <w:lang w:val="en-GB"/>
        </w:rPr>
        <w:t>d young people in Great Britain.</w:t>
      </w:r>
      <w:r w:rsidR="00EC0F09" w:rsidRPr="002D647E">
        <w:rPr>
          <w:lang w:val="en-GB"/>
        </w:rPr>
        <w:t xml:space="preserve"> </w:t>
      </w:r>
      <w:r w:rsidR="00267177" w:rsidRPr="002D647E">
        <w:rPr>
          <w:lang w:val="en-GB"/>
        </w:rPr>
        <w:br/>
      </w:r>
      <w:r w:rsidR="00EC0F09" w:rsidRPr="002D647E">
        <w:rPr>
          <w:lang w:val="en-GB"/>
        </w:rPr>
        <w:t>Alan Roulstone, Scott Yates</w:t>
      </w:r>
    </w:p>
    <w:p w14:paraId="1A73BA08" w14:textId="77777777" w:rsidR="00E35D39" w:rsidRPr="00E35D39" w:rsidRDefault="00E35D39" w:rsidP="00E35D39">
      <w:r w:rsidRPr="00E35D39">
        <w:t>Aspects théoriques, diagnostiques et thérapeutiques de la réadaptation professionnelle : Une étude menée à partir de plusieurs cas en Croatie</w:t>
      </w:r>
      <w:r w:rsidR="007E206B">
        <w:t>.</w:t>
      </w:r>
      <w:r w:rsidRPr="00E35D39">
        <w:t xml:space="preserve"> </w:t>
      </w:r>
      <w:r w:rsidR="007E206B">
        <w:br/>
      </w:r>
      <w:r w:rsidRPr="007E206B">
        <w:rPr>
          <w:lang w:val="en-GB"/>
        </w:rPr>
        <w:t xml:space="preserve">Theoretic, diagnostic and therapeutic aspects for vocational rehabilitation: A </w:t>
      </w:r>
      <w:r w:rsidRPr="007E206B">
        <w:rPr>
          <w:lang w:val="en-GB"/>
        </w:rPr>
        <w:lastRenderedPageBreak/>
        <w:t>multi</w:t>
      </w:r>
      <w:r w:rsidR="00EC0F09" w:rsidRPr="007E206B">
        <w:rPr>
          <w:lang w:val="en-GB"/>
        </w:rPr>
        <w:t xml:space="preserve">ple case studies from Croatia. </w:t>
      </w:r>
      <w:r w:rsidR="007E206B" w:rsidRPr="002D647E">
        <w:rPr>
          <w:lang w:val="en-GB"/>
        </w:rPr>
        <w:br/>
      </w:r>
      <w:r w:rsidR="00EC0F09">
        <w:t>Andrea Cvrljak</w:t>
      </w:r>
    </w:p>
    <w:p w14:paraId="64B48D49" w14:textId="77777777" w:rsidR="00014C38" w:rsidRDefault="00E35D39" w:rsidP="00E35D39">
      <w:r w:rsidRPr="00E35D39">
        <w:t xml:space="preserve">Les apprentissages cognitifs dans l’enseignement spécialisé de types 1 et </w:t>
      </w:r>
      <w:r w:rsidR="00EC0F09">
        <w:t xml:space="preserve">2. </w:t>
      </w:r>
      <w:r w:rsidRPr="00E35D39">
        <w:t>Laetitia Vandevonder, Marie-Claire Haelewyck</w:t>
      </w:r>
    </w:p>
    <w:p w14:paraId="7D9D1530" w14:textId="77777777" w:rsidR="004C165C" w:rsidRPr="004C165C" w:rsidRDefault="004C165C" w:rsidP="004C165C">
      <w:r w:rsidRPr="004C165C">
        <w:t>Appartenance et niveaux d’aspiration multidimensionnels. Passage des programmes spéciaux du secondaire supérieur à la vie active pour les élèves</w:t>
      </w:r>
      <w:r w:rsidR="00EC0F09">
        <w:t xml:space="preserve">. </w:t>
      </w:r>
      <w:r w:rsidRPr="004C165C">
        <w:t>présentant des défic</w:t>
      </w:r>
      <w:r w:rsidR="007E206B">
        <w:t xml:space="preserve">iences intellectuelles en Suède. </w:t>
      </w:r>
      <w:r w:rsidR="007E206B">
        <w:br/>
      </w:r>
      <w:r w:rsidRPr="007E206B">
        <w:rPr>
          <w:lang w:val="en-GB"/>
        </w:rPr>
        <w:t>Belonging and multidimensional self-expectations. Transition from upper secondary special programmes to working life for pupils with inte</w:t>
      </w:r>
      <w:r w:rsidR="00EC0F09" w:rsidRPr="007E206B">
        <w:rPr>
          <w:lang w:val="en-GB"/>
        </w:rPr>
        <w:t xml:space="preserve">llectual disabilities in Sweden. </w:t>
      </w:r>
      <w:r w:rsidR="007E206B" w:rsidRPr="002D647E">
        <w:rPr>
          <w:lang w:val="en-GB"/>
        </w:rPr>
        <w:br/>
      </w:r>
      <w:r w:rsidR="00EC0F09">
        <w:t>Martin Molin, Anders Gustavsson</w:t>
      </w:r>
    </w:p>
    <w:p w14:paraId="0E42D351" w14:textId="77777777" w:rsidR="004C165C" w:rsidRDefault="004C165C" w:rsidP="004C165C">
      <w:r w:rsidRPr="004C165C">
        <w:t>Le cursus « École - formation professionnelle - emploi » chez les jeunes handicapés. Efficacité comparative des modèles s</w:t>
      </w:r>
      <w:r w:rsidR="00A52157">
        <w:t xml:space="preserve">uivis par quatre pays européens </w:t>
      </w:r>
      <w:r w:rsidRPr="004C165C">
        <w:t xml:space="preserve">: Italie, </w:t>
      </w:r>
      <w:r>
        <w:t>Allemagne</w:t>
      </w:r>
      <w:r w:rsidR="00EC0F09">
        <w:t xml:space="preserve"> Autriche et Espagne. </w:t>
      </w:r>
      <w:r w:rsidRPr="004C165C">
        <w:t>Dominique Velche</w:t>
      </w:r>
    </w:p>
    <w:p w14:paraId="34B18E16" w14:textId="77777777" w:rsidR="004C165C" w:rsidRPr="004C165C" w:rsidRDefault="00EC0F09" w:rsidP="00EC0F09">
      <w:pPr>
        <w:pStyle w:val="Titre2"/>
      </w:pPr>
      <w:r>
        <w:t>Études et formations</w:t>
      </w:r>
    </w:p>
    <w:p w14:paraId="1AA4BCA8" w14:textId="77777777" w:rsidR="004C165C" w:rsidRPr="004C165C" w:rsidRDefault="004C165C" w:rsidP="004C165C">
      <w:r w:rsidRPr="004C165C">
        <w:t>L’accès des personnes handicapées aux pratiques musicales : vers la mise</w:t>
      </w:r>
      <w:r w:rsidR="00EC0F09">
        <w:t xml:space="preserve"> en réseau des professionnels. Magali Viallefond</w:t>
      </w:r>
    </w:p>
    <w:p w14:paraId="3CE64AA1" w14:textId="77777777" w:rsidR="004C165C" w:rsidRPr="004C165C" w:rsidRDefault="00EC0F09" w:rsidP="00EC0F09">
      <w:pPr>
        <w:pStyle w:val="Titre2"/>
      </w:pPr>
      <w:r>
        <w:t>Pédagogie et psychopédagogie</w:t>
      </w:r>
    </w:p>
    <w:p w14:paraId="69C9D4E8" w14:textId="77777777" w:rsidR="004C165C" w:rsidRPr="004C165C" w:rsidRDefault="004C165C" w:rsidP="004C165C">
      <w:r w:rsidRPr="004C165C">
        <w:t xml:space="preserve">D’un colloque à un ouvrage : Littérature, jeunesse et handicap </w:t>
      </w:r>
      <w:r w:rsidR="00EC0F09">
        <w:t>Quelques moments de colloque… Lucile Trunel</w:t>
      </w:r>
    </w:p>
    <w:p w14:paraId="7EF9C0FD" w14:textId="77777777" w:rsidR="004C165C" w:rsidRPr="004C165C" w:rsidRDefault="004C165C" w:rsidP="004C165C">
      <w:r w:rsidRPr="004C165C">
        <w:t>Le j</w:t>
      </w:r>
      <w:r w:rsidR="00EC0F09">
        <w:t xml:space="preserve">eune enfant sourd et le livre. </w:t>
      </w:r>
      <w:r w:rsidRPr="004C165C">
        <w:t>Éli</w:t>
      </w:r>
      <w:r w:rsidR="00EC0F09">
        <w:t>sabeth Manteau, Catherine Sneed</w:t>
      </w:r>
    </w:p>
    <w:p w14:paraId="4E6D9BA7" w14:textId="77777777" w:rsidR="004C165C" w:rsidRPr="004C165C" w:rsidRDefault="00EC0F09" w:rsidP="00EC0F09">
      <w:pPr>
        <w:pStyle w:val="Titre2"/>
      </w:pPr>
      <w:r>
        <w:t>NTIC</w:t>
      </w:r>
    </w:p>
    <w:p w14:paraId="5DF92551" w14:textId="77777777" w:rsidR="004C165C" w:rsidRPr="004C165C" w:rsidRDefault="004C165C" w:rsidP="004C165C">
      <w:r w:rsidRPr="004C165C">
        <w:t>Les Tice au service des élèves avec Troubles spéci</w:t>
      </w:r>
      <w:r w:rsidR="00EC0F09">
        <w:t xml:space="preserve">fiques des apprentissages (TSA). </w:t>
      </w:r>
      <w:r w:rsidRPr="004C165C">
        <w:t>Patrice Coute</w:t>
      </w:r>
      <w:r w:rsidR="00EC0F09">
        <w:t>ret</w:t>
      </w:r>
    </w:p>
    <w:p w14:paraId="3A19717D" w14:textId="77777777" w:rsidR="004C165C" w:rsidRPr="004C165C" w:rsidRDefault="004C165C" w:rsidP="00EC0F09">
      <w:pPr>
        <w:pStyle w:val="Titre2"/>
      </w:pPr>
      <w:r w:rsidRPr="004C165C">
        <w:t>Politi</w:t>
      </w:r>
      <w:r w:rsidR="00EC0F09">
        <w:t>ques et institutions éducatives</w:t>
      </w:r>
    </w:p>
    <w:p w14:paraId="7D2392CF" w14:textId="77777777" w:rsidR="004C165C" w:rsidRDefault="004C165C" w:rsidP="004C165C">
      <w:r w:rsidRPr="004C165C">
        <w:t>Vers une éthique de l’éducation des</w:t>
      </w:r>
      <w:r w:rsidR="00EC0F09">
        <w:t xml:space="preserve"> enfants en grande difficulté. </w:t>
      </w:r>
      <w:r w:rsidRPr="004C165C">
        <w:t>Daniel Gayet</w:t>
      </w:r>
    </w:p>
    <w:p w14:paraId="58C41D90" w14:textId="77777777" w:rsidR="004C165C" w:rsidRPr="004C165C" w:rsidRDefault="00EC0F09" w:rsidP="00EC0F09">
      <w:pPr>
        <w:pStyle w:val="Titre2"/>
      </w:pPr>
      <w:r>
        <w:t>Lire, voir, entendre</w:t>
      </w:r>
    </w:p>
    <w:p w14:paraId="76AEFBA5" w14:textId="77777777" w:rsidR="004C165C" w:rsidRPr="004C165C" w:rsidRDefault="00EC0F09" w:rsidP="004C165C">
      <w:r>
        <w:t>Comptes rendus de lecture</w:t>
      </w:r>
    </w:p>
    <w:p w14:paraId="31F8DD15" w14:textId="77777777" w:rsidR="004C165C" w:rsidRPr="004C165C" w:rsidRDefault="00EC0F09" w:rsidP="004C165C">
      <w:r>
        <w:t>Parutions récentes</w:t>
      </w:r>
    </w:p>
    <w:p w14:paraId="33463716" w14:textId="77777777" w:rsidR="004C165C" w:rsidRPr="004C165C" w:rsidRDefault="004C165C" w:rsidP="004C165C">
      <w:r w:rsidRPr="004C165C">
        <w:t>Ressources documentaires : Les troubles spécifiques du langage</w:t>
      </w:r>
      <w:r w:rsidR="00EC0F09">
        <w:t xml:space="preserve">. </w:t>
      </w:r>
      <w:r w:rsidRPr="004C165C">
        <w:t>Patrice Couteret et Thérèse Barbier</w:t>
      </w:r>
    </w:p>
    <w:sectPr w:rsidR="004C165C" w:rsidRPr="004C165C" w:rsidSect="00974CE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UNIVERS 45 LIGHT">
    <w:altName w:val="Univers 45 Light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75A1"/>
    <w:multiLevelType w:val="hybridMultilevel"/>
    <w:tmpl w:val="CFDA9DE6"/>
    <w:lvl w:ilvl="0" w:tplc="F80EE888">
      <w:numFmt w:val="bullet"/>
      <w:lvlText w:val="-"/>
      <w:lvlJc w:val="left"/>
      <w:pPr>
        <w:ind w:left="411" w:hanging="10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3"/>
        <w:sz w:val="18"/>
        <w:szCs w:val="18"/>
        <w:lang w:val="fr-FR" w:eastAsia="en-US" w:bidi="ar-SA"/>
      </w:rPr>
    </w:lvl>
    <w:lvl w:ilvl="1" w:tplc="54385104">
      <w:numFmt w:val="bullet"/>
      <w:lvlText w:val="•"/>
      <w:lvlJc w:val="left"/>
      <w:pPr>
        <w:ind w:left="1232" w:hanging="106"/>
      </w:pPr>
      <w:rPr>
        <w:lang w:val="fr-FR" w:eastAsia="en-US" w:bidi="ar-SA"/>
      </w:rPr>
    </w:lvl>
    <w:lvl w:ilvl="2" w:tplc="692ACC12">
      <w:numFmt w:val="bullet"/>
      <w:lvlText w:val="•"/>
      <w:lvlJc w:val="left"/>
      <w:pPr>
        <w:ind w:left="2044" w:hanging="106"/>
      </w:pPr>
      <w:rPr>
        <w:lang w:val="fr-FR" w:eastAsia="en-US" w:bidi="ar-SA"/>
      </w:rPr>
    </w:lvl>
    <w:lvl w:ilvl="3" w:tplc="612C6374">
      <w:numFmt w:val="bullet"/>
      <w:lvlText w:val="•"/>
      <w:lvlJc w:val="left"/>
      <w:pPr>
        <w:ind w:left="2856" w:hanging="106"/>
      </w:pPr>
      <w:rPr>
        <w:lang w:val="fr-FR" w:eastAsia="en-US" w:bidi="ar-SA"/>
      </w:rPr>
    </w:lvl>
    <w:lvl w:ilvl="4" w:tplc="BA4EF7DC">
      <w:numFmt w:val="bullet"/>
      <w:lvlText w:val="•"/>
      <w:lvlJc w:val="left"/>
      <w:pPr>
        <w:ind w:left="3668" w:hanging="106"/>
      </w:pPr>
      <w:rPr>
        <w:lang w:val="fr-FR" w:eastAsia="en-US" w:bidi="ar-SA"/>
      </w:rPr>
    </w:lvl>
    <w:lvl w:ilvl="5" w:tplc="5720CEC6">
      <w:numFmt w:val="bullet"/>
      <w:lvlText w:val="•"/>
      <w:lvlJc w:val="left"/>
      <w:pPr>
        <w:ind w:left="4480" w:hanging="106"/>
      </w:pPr>
      <w:rPr>
        <w:lang w:val="fr-FR" w:eastAsia="en-US" w:bidi="ar-SA"/>
      </w:rPr>
    </w:lvl>
    <w:lvl w:ilvl="6" w:tplc="11100CBC">
      <w:numFmt w:val="bullet"/>
      <w:lvlText w:val="•"/>
      <w:lvlJc w:val="left"/>
      <w:pPr>
        <w:ind w:left="5292" w:hanging="106"/>
      </w:pPr>
      <w:rPr>
        <w:lang w:val="fr-FR" w:eastAsia="en-US" w:bidi="ar-SA"/>
      </w:rPr>
    </w:lvl>
    <w:lvl w:ilvl="7" w:tplc="D3120534">
      <w:numFmt w:val="bullet"/>
      <w:lvlText w:val="•"/>
      <w:lvlJc w:val="left"/>
      <w:pPr>
        <w:ind w:left="6104" w:hanging="106"/>
      </w:pPr>
      <w:rPr>
        <w:lang w:val="fr-FR" w:eastAsia="en-US" w:bidi="ar-SA"/>
      </w:rPr>
    </w:lvl>
    <w:lvl w:ilvl="8" w:tplc="ED92B3B2">
      <w:numFmt w:val="bullet"/>
      <w:lvlText w:val="•"/>
      <w:lvlJc w:val="left"/>
      <w:pPr>
        <w:ind w:left="6916" w:hanging="106"/>
      </w:pPr>
      <w:rPr>
        <w:lang w:val="fr-FR" w:eastAsia="en-US" w:bidi="ar-SA"/>
      </w:rPr>
    </w:lvl>
  </w:abstractNum>
  <w:abstractNum w:abstractNumId="1" w15:restartNumberingAfterBreak="0">
    <w:nsid w:val="1BD04257"/>
    <w:multiLevelType w:val="hybridMultilevel"/>
    <w:tmpl w:val="7D14D0C4"/>
    <w:lvl w:ilvl="0" w:tplc="7DEE9DD2">
      <w:numFmt w:val="bullet"/>
      <w:lvlText w:val="•"/>
      <w:lvlJc w:val="left"/>
      <w:pPr>
        <w:ind w:left="451" w:hanging="14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42"/>
        <w:sz w:val="18"/>
        <w:szCs w:val="18"/>
        <w:lang w:val="fr-FR" w:eastAsia="en-US" w:bidi="ar-SA"/>
      </w:rPr>
    </w:lvl>
    <w:lvl w:ilvl="1" w:tplc="0624F7BA">
      <w:numFmt w:val="bullet"/>
      <w:lvlText w:val="•"/>
      <w:lvlJc w:val="left"/>
      <w:pPr>
        <w:ind w:left="1268" w:hanging="146"/>
      </w:pPr>
      <w:rPr>
        <w:lang w:val="fr-FR" w:eastAsia="en-US" w:bidi="ar-SA"/>
      </w:rPr>
    </w:lvl>
    <w:lvl w:ilvl="2" w:tplc="33186C5A">
      <w:numFmt w:val="bullet"/>
      <w:lvlText w:val="•"/>
      <w:lvlJc w:val="left"/>
      <w:pPr>
        <w:ind w:left="2076" w:hanging="146"/>
      </w:pPr>
      <w:rPr>
        <w:lang w:val="fr-FR" w:eastAsia="en-US" w:bidi="ar-SA"/>
      </w:rPr>
    </w:lvl>
    <w:lvl w:ilvl="3" w:tplc="1D5A659C">
      <w:numFmt w:val="bullet"/>
      <w:lvlText w:val="•"/>
      <w:lvlJc w:val="left"/>
      <w:pPr>
        <w:ind w:left="2884" w:hanging="146"/>
      </w:pPr>
      <w:rPr>
        <w:lang w:val="fr-FR" w:eastAsia="en-US" w:bidi="ar-SA"/>
      </w:rPr>
    </w:lvl>
    <w:lvl w:ilvl="4" w:tplc="884C58BC">
      <w:numFmt w:val="bullet"/>
      <w:lvlText w:val="•"/>
      <w:lvlJc w:val="left"/>
      <w:pPr>
        <w:ind w:left="3692" w:hanging="146"/>
      </w:pPr>
      <w:rPr>
        <w:lang w:val="fr-FR" w:eastAsia="en-US" w:bidi="ar-SA"/>
      </w:rPr>
    </w:lvl>
    <w:lvl w:ilvl="5" w:tplc="969C465E">
      <w:numFmt w:val="bullet"/>
      <w:lvlText w:val="•"/>
      <w:lvlJc w:val="left"/>
      <w:pPr>
        <w:ind w:left="4500" w:hanging="146"/>
      </w:pPr>
      <w:rPr>
        <w:lang w:val="fr-FR" w:eastAsia="en-US" w:bidi="ar-SA"/>
      </w:rPr>
    </w:lvl>
    <w:lvl w:ilvl="6" w:tplc="10A63708">
      <w:numFmt w:val="bullet"/>
      <w:lvlText w:val="•"/>
      <w:lvlJc w:val="left"/>
      <w:pPr>
        <w:ind w:left="5308" w:hanging="146"/>
      </w:pPr>
      <w:rPr>
        <w:lang w:val="fr-FR" w:eastAsia="en-US" w:bidi="ar-SA"/>
      </w:rPr>
    </w:lvl>
    <w:lvl w:ilvl="7" w:tplc="954039CC">
      <w:numFmt w:val="bullet"/>
      <w:lvlText w:val="•"/>
      <w:lvlJc w:val="left"/>
      <w:pPr>
        <w:ind w:left="6116" w:hanging="146"/>
      </w:pPr>
      <w:rPr>
        <w:lang w:val="fr-FR" w:eastAsia="en-US" w:bidi="ar-SA"/>
      </w:rPr>
    </w:lvl>
    <w:lvl w:ilvl="8" w:tplc="9774ECE2">
      <w:numFmt w:val="bullet"/>
      <w:lvlText w:val="•"/>
      <w:lvlJc w:val="left"/>
      <w:pPr>
        <w:ind w:left="6924" w:hanging="146"/>
      </w:pPr>
      <w:rPr>
        <w:lang w:val="fr-F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C6E"/>
    <w:rsid w:val="00011F40"/>
    <w:rsid w:val="00014C38"/>
    <w:rsid w:val="0004200C"/>
    <w:rsid w:val="00046FED"/>
    <w:rsid w:val="00054512"/>
    <w:rsid w:val="000B023F"/>
    <w:rsid w:val="000C7CCE"/>
    <w:rsid w:val="000D051A"/>
    <w:rsid w:val="000E464E"/>
    <w:rsid w:val="001074FA"/>
    <w:rsid w:val="0011776D"/>
    <w:rsid w:val="00122C70"/>
    <w:rsid w:val="0013297A"/>
    <w:rsid w:val="00142D22"/>
    <w:rsid w:val="00156315"/>
    <w:rsid w:val="00166C2D"/>
    <w:rsid w:val="001D4102"/>
    <w:rsid w:val="001E3BE6"/>
    <w:rsid w:val="001F5F0F"/>
    <w:rsid w:val="002237BF"/>
    <w:rsid w:val="00224528"/>
    <w:rsid w:val="00267177"/>
    <w:rsid w:val="00281EA7"/>
    <w:rsid w:val="00294049"/>
    <w:rsid w:val="002A1403"/>
    <w:rsid w:val="002A715C"/>
    <w:rsid w:val="002B7A25"/>
    <w:rsid w:val="002D647E"/>
    <w:rsid w:val="002F024B"/>
    <w:rsid w:val="00305D98"/>
    <w:rsid w:val="00314810"/>
    <w:rsid w:val="00323FA8"/>
    <w:rsid w:val="0032601D"/>
    <w:rsid w:val="00327F86"/>
    <w:rsid w:val="0034458B"/>
    <w:rsid w:val="003608C3"/>
    <w:rsid w:val="00373C1D"/>
    <w:rsid w:val="0037681C"/>
    <w:rsid w:val="00397396"/>
    <w:rsid w:val="003A7599"/>
    <w:rsid w:val="003B7805"/>
    <w:rsid w:val="003F41B2"/>
    <w:rsid w:val="00405171"/>
    <w:rsid w:val="00406E84"/>
    <w:rsid w:val="00433A2A"/>
    <w:rsid w:val="00455B7B"/>
    <w:rsid w:val="00483311"/>
    <w:rsid w:val="004835A2"/>
    <w:rsid w:val="004B1E44"/>
    <w:rsid w:val="004B2828"/>
    <w:rsid w:val="004B6248"/>
    <w:rsid w:val="004C165C"/>
    <w:rsid w:val="004C3425"/>
    <w:rsid w:val="004C6508"/>
    <w:rsid w:val="004C7469"/>
    <w:rsid w:val="004E41E3"/>
    <w:rsid w:val="004E7D08"/>
    <w:rsid w:val="004F7CD7"/>
    <w:rsid w:val="0055155D"/>
    <w:rsid w:val="0057220C"/>
    <w:rsid w:val="00583B69"/>
    <w:rsid w:val="0059654A"/>
    <w:rsid w:val="00596DB2"/>
    <w:rsid w:val="005A1A12"/>
    <w:rsid w:val="005C00B1"/>
    <w:rsid w:val="005C774B"/>
    <w:rsid w:val="005D5169"/>
    <w:rsid w:val="005D5A54"/>
    <w:rsid w:val="005E398B"/>
    <w:rsid w:val="00602A68"/>
    <w:rsid w:val="00645D33"/>
    <w:rsid w:val="00653468"/>
    <w:rsid w:val="00655122"/>
    <w:rsid w:val="00690E46"/>
    <w:rsid w:val="00695EA5"/>
    <w:rsid w:val="006A6067"/>
    <w:rsid w:val="006C2FCA"/>
    <w:rsid w:val="006C4194"/>
    <w:rsid w:val="006D585B"/>
    <w:rsid w:val="00713831"/>
    <w:rsid w:val="00734281"/>
    <w:rsid w:val="00754292"/>
    <w:rsid w:val="007823A3"/>
    <w:rsid w:val="00786A7D"/>
    <w:rsid w:val="007A456B"/>
    <w:rsid w:val="007E206B"/>
    <w:rsid w:val="007F7283"/>
    <w:rsid w:val="00804822"/>
    <w:rsid w:val="00852EBF"/>
    <w:rsid w:val="00867C91"/>
    <w:rsid w:val="00871565"/>
    <w:rsid w:val="00871BD2"/>
    <w:rsid w:val="00873C6E"/>
    <w:rsid w:val="00886BFF"/>
    <w:rsid w:val="00887A4B"/>
    <w:rsid w:val="008A0D03"/>
    <w:rsid w:val="008B1629"/>
    <w:rsid w:val="008B42E0"/>
    <w:rsid w:val="008C0380"/>
    <w:rsid w:val="008C2DCF"/>
    <w:rsid w:val="0091622E"/>
    <w:rsid w:val="009218AE"/>
    <w:rsid w:val="00934D76"/>
    <w:rsid w:val="009365C8"/>
    <w:rsid w:val="009471DD"/>
    <w:rsid w:val="0095067A"/>
    <w:rsid w:val="00952B2E"/>
    <w:rsid w:val="00953218"/>
    <w:rsid w:val="009543AC"/>
    <w:rsid w:val="00954BE1"/>
    <w:rsid w:val="00956142"/>
    <w:rsid w:val="00974CE4"/>
    <w:rsid w:val="0098661E"/>
    <w:rsid w:val="0099214D"/>
    <w:rsid w:val="009A0404"/>
    <w:rsid w:val="009D1FE4"/>
    <w:rsid w:val="009F12E6"/>
    <w:rsid w:val="009F44AB"/>
    <w:rsid w:val="00A2593E"/>
    <w:rsid w:val="00A52157"/>
    <w:rsid w:val="00A62A22"/>
    <w:rsid w:val="00AC5B3F"/>
    <w:rsid w:val="00AD4E8A"/>
    <w:rsid w:val="00AE4503"/>
    <w:rsid w:val="00AF3539"/>
    <w:rsid w:val="00B10AEF"/>
    <w:rsid w:val="00B45667"/>
    <w:rsid w:val="00B55199"/>
    <w:rsid w:val="00B62E1F"/>
    <w:rsid w:val="00B65A53"/>
    <w:rsid w:val="00B93964"/>
    <w:rsid w:val="00BC4E7D"/>
    <w:rsid w:val="00BC7511"/>
    <w:rsid w:val="00C52C8A"/>
    <w:rsid w:val="00C71ACF"/>
    <w:rsid w:val="00C852A0"/>
    <w:rsid w:val="00CA09B1"/>
    <w:rsid w:val="00CA22E6"/>
    <w:rsid w:val="00CB07E5"/>
    <w:rsid w:val="00CE6051"/>
    <w:rsid w:val="00CF0874"/>
    <w:rsid w:val="00CF08CD"/>
    <w:rsid w:val="00CF7A3C"/>
    <w:rsid w:val="00D009CB"/>
    <w:rsid w:val="00D201E3"/>
    <w:rsid w:val="00D239D7"/>
    <w:rsid w:val="00D34C3A"/>
    <w:rsid w:val="00D3592A"/>
    <w:rsid w:val="00D36E81"/>
    <w:rsid w:val="00D43BAF"/>
    <w:rsid w:val="00D821CB"/>
    <w:rsid w:val="00D84907"/>
    <w:rsid w:val="00D87D41"/>
    <w:rsid w:val="00D90BB8"/>
    <w:rsid w:val="00DF03A0"/>
    <w:rsid w:val="00DF7CFB"/>
    <w:rsid w:val="00E0019E"/>
    <w:rsid w:val="00E35D39"/>
    <w:rsid w:val="00E516F8"/>
    <w:rsid w:val="00EA4879"/>
    <w:rsid w:val="00EC0F09"/>
    <w:rsid w:val="00EC53C1"/>
    <w:rsid w:val="00ED2E39"/>
    <w:rsid w:val="00EF4870"/>
    <w:rsid w:val="00F01EEC"/>
    <w:rsid w:val="00F20581"/>
    <w:rsid w:val="00F43D28"/>
    <w:rsid w:val="00F4457A"/>
    <w:rsid w:val="00F45C6E"/>
    <w:rsid w:val="00F6324F"/>
    <w:rsid w:val="00F75E92"/>
    <w:rsid w:val="00F76BDA"/>
    <w:rsid w:val="00F8539E"/>
    <w:rsid w:val="00FC3338"/>
    <w:rsid w:val="00FD602A"/>
    <w:rsid w:val="00FD6C6C"/>
    <w:rsid w:val="00FF1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C1475"/>
  <w15:chartTrackingRefBased/>
  <w15:docId w15:val="{AE38A6D5-0D5F-3144-99D3-651462189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DB2"/>
    <w:pPr>
      <w:spacing w:after="120"/>
    </w:pPr>
    <w:rPr>
      <w:rFonts w:ascii="Verdana" w:hAnsi="Verdana"/>
      <w:sz w:val="22"/>
      <w:szCs w:val="22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F45C6E"/>
    <w:pPr>
      <w:keepNext/>
      <w:keepLines/>
      <w:spacing w:before="240" w:after="36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13297A"/>
    <w:pPr>
      <w:keepNext/>
      <w:keepLines/>
      <w:spacing w:before="240"/>
      <w:outlineLvl w:val="1"/>
    </w:pPr>
    <w:rPr>
      <w:rFonts w:eastAsiaTheme="majorEastAsia" w:cstheme="majorBidi"/>
      <w:b/>
      <w:color w:val="000000" w:themeColor="text1"/>
      <w:sz w:val="26"/>
      <w:szCs w:val="26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C52C8A"/>
    <w:pPr>
      <w:keepNext/>
      <w:keepLines/>
      <w:spacing w:before="240"/>
      <w:outlineLvl w:val="2"/>
    </w:pPr>
    <w:rPr>
      <w:rFonts w:eastAsiaTheme="majorEastAsia" w:cstheme="majorBidi"/>
      <w:b/>
      <w:color w:val="000000" w:themeColor="text1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45C6E"/>
    <w:rPr>
      <w:rFonts w:ascii="Verdana" w:eastAsiaTheme="majorEastAsia" w:hAnsi="Verdana" w:cstheme="majorBidi"/>
      <w:b/>
      <w:color w:val="000000" w:themeColor="text1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13297A"/>
    <w:rPr>
      <w:rFonts w:ascii="Verdana" w:eastAsiaTheme="majorEastAsia" w:hAnsi="Verdana" w:cstheme="majorBidi"/>
      <w:b/>
      <w:color w:val="000000" w:themeColor="text1"/>
      <w:sz w:val="26"/>
      <w:szCs w:val="26"/>
    </w:rPr>
  </w:style>
  <w:style w:type="paragraph" w:styleId="Paragraphedeliste">
    <w:name w:val="List Paragraph"/>
    <w:basedOn w:val="Normal"/>
    <w:uiPriority w:val="1"/>
    <w:qFormat/>
    <w:rsid w:val="00AC5B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1"/>
    <w:semiHidden/>
    <w:unhideWhenUsed/>
    <w:qFormat/>
    <w:rsid w:val="007A456B"/>
    <w:pPr>
      <w:widowControl w:val="0"/>
      <w:autoSpaceDE w:val="0"/>
      <w:autoSpaceDN w:val="0"/>
      <w:spacing w:after="0"/>
    </w:pPr>
    <w:rPr>
      <w:rFonts w:ascii="Arial" w:eastAsia="Arial" w:hAnsi="Arial" w:cs="Arial"/>
      <w:b/>
      <w:bCs/>
      <w:sz w:val="26"/>
      <w:szCs w:val="26"/>
    </w:rPr>
  </w:style>
  <w:style w:type="character" w:customStyle="1" w:styleId="CorpsdetexteCar">
    <w:name w:val="Corps de texte Car"/>
    <w:basedOn w:val="Policepardfaut"/>
    <w:link w:val="Corpsdetexte"/>
    <w:uiPriority w:val="1"/>
    <w:semiHidden/>
    <w:rsid w:val="007A456B"/>
    <w:rPr>
      <w:rFonts w:ascii="Arial" w:eastAsia="Arial" w:hAnsi="Arial" w:cs="Arial"/>
      <w:b/>
      <w:bCs/>
      <w:sz w:val="26"/>
      <w:szCs w:val="26"/>
    </w:rPr>
  </w:style>
  <w:style w:type="paragraph" w:customStyle="1" w:styleId="Default">
    <w:name w:val="Default"/>
    <w:rsid w:val="00690E46"/>
    <w:pPr>
      <w:autoSpaceDE w:val="0"/>
      <w:autoSpaceDN w:val="0"/>
      <w:adjustRightInd w:val="0"/>
    </w:pPr>
    <w:rPr>
      <w:rFonts w:ascii="UNIVERS 45 LIGHT" w:hAnsi="UNIVERS 45 LIGHT" w:cs="UNIVERS 45 LIGHT"/>
      <w:color w:val="000000"/>
    </w:rPr>
  </w:style>
  <w:style w:type="paragraph" w:customStyle="1" w:styleId="Pa6">
    <w:name w:val="Pa6"/>
    <w:basedOn w:val="Default"/>
    <w:next w:val="Default"/>
    <w:uiPriority w:val="99"/>
    <w:rsid w:val="00690E46"/>
    <w:pPr>
      <w:spacing w:line="241" w:lineRule="atLeast"/>
    </w:pPr>
    <w:rPr>
      <w:rFonts w:cstheme="minorBidi"/>
      <w:color w:val="auto"/>
    </w:rPr>
  </w:style>
  <w:style w:type="character" w:customStyle="1" w:styleId="A2">
    <w:name w:val="A2"/>
    <w:uiPriority w:val="99"/>
    <w:rsid w:val="00690E46"/>
    <w:rPr>
      <w:rFonts w:cs="UNIVERS 45 LIGHT"/>
      <w:b/>
      <w:bCs/>
      <w:color w:val="221E1F"/>
      <w:sz w:val="28"/>
      <w:szCs w:val="28"/>
    </w:rPr>
  </w:style>
  <w:style w:type="paragraph" w:customStyle="1" w:styleId="Pa8">
    <w:name w:val="Pa8"/>
    <w:basedOn w:val="Default"/>
    <w:next w:val="Default"/>
    <w:uiPriority w:val="99"/>
    <w:rsid w:val="00690E46"/>
    <w:pPr>
      <w:spacing w:line="241" w:lineRule="atLeast"/>
    </w:pPr>
    <w:rPr>
      <w:rFonts w:cstheme="minorBidi"/>
      <w:color w:val="auto"/>
    </w:rPr>
  </w:style>
  <w:style w:type="paragraph" w:customStyle="1" w:styleId="Pa7">
    <w:name w:val="Pa7"/>
    <w:basedOn w:val="Default"/>
    <w:next w:val="Default"/>
    <w:uiPriority w:val="99"/>
    <w:rsid w:val="00690E46"/>
    <w:pPr>
      <w:spacing w:line="241" w:lineRule="atLeast"/>
    </w:pPr>
    <w:rPr>
      <w:rFonts w:cstheme="minorBidi"/>
      <w:color w:val="auto"/>
    </w:rPr>
  </w:style>
  <w:style w:type="character" w:customStyle="1" w:styleId="A10">
    <w:name w:val="A10"/>
    <w:uiPriority w:val="99"/>
    <w:rsid w:val="00690E46"/>
    <w:rPr>
      <w:rFonts w:cs="UNIVERS 45 LIGHT"/>
      <w:color w:val="221E1F"/>
      <w:sz w:val="18"/>
      <w:szCs w:val="18"/>
    </w:rPr>
  </w:style>
  <w:style w:type="character" w:customStyle="1" w:styleId="A3">
    <w:name w:val="A3"/>
    <w:uiPriority w:val="99"/>
    <w:rsid w:val="00690E46"/>
    <w:rPr>
      <w:rFonts w:cs="UNIVERS 45 LIGHT"/>
      <w:i/>
      <w:iCs/>
      <w:color w:val="221E1F"/>
      <w:sz w:val="16"/>
      <w:szCs w:val="16"/>
    </w:rPr>
  </w:style>
  <w:style w:type="character" w:customStyle="1" w:styleId="A1">
    <w:name w:val="A1"/>
    <w:uiPriority w:val="99"/>
    <w:rsid w:val="0059654A"/>
    <w:rPr>
      <w:rFonts w:cs="UNIVERS 45 LIGHT"/>
      <w:b/>
      <w:bCs/>
      <w:color w:val="221E1F"/>
      <w:sz w:val="26"/>
      <w:szCs w:val="26"/>
    </w:rPr>
  </w:style>
  <w:style w:type="paragraph" w:customStyle="1" w:styleId="Pa9">
    <w:name w:val="Pa9"/>
    <w:basedOn w:val="Default"/>
    <w:next w:val="Default"/>
    <w:uiPriority w:val="99"/>
    <w:rsid w:val="0059654A"/>
    <w:pPr>
      <w:spacing w:line="241" w:lineRule="atLeast"/>
    </w:pPr>
    <w:rPr>
      <w:rFonts w:cstheme="minorBidi"/>
      <w:color w:val="auto"/>
    </w:rPr>
  </w:style>
  <w:style w:type="character" w:customStyle="1" w:styleId="A11">
    <w:name w:val="A11"/>
    <w:uiPriority w:val="99"/>
    <w:rsid w:val="00F4457A"/>
    <w:rPr>
      <w:rFonts w:cs="UNIVERS 45 LIGHT"/>
      <w:i/>
      <w:iCs/>
      <w:color w:val="221E1F"/>
      <w:sz w:val="18"/>
      <w:szCs w:val="18"/>
    </w:rPr>
  </w:style>
  <w:style w:type="paragraph" w:customStyle="1" w:styleId="Pa10">
    <w:name w:val="Pa10"/>
    <w:basedOn w:val="Default"/>
    <w:next w:val="Default"/>
    <w:uiPriority w:val="99"/>
    <w:rsid w:val="00D90BB8"/>
    <w:pPr>
      <w:spacing w:line="241" w:lineRule="atLeast"/>
    </w:pPr>
    <w:rPr>
      <w:rFonts w:cstheme="minorBidi"/>
      <w:color w:val="auto"/>
    </w:rPr>
  </w:style>
  <w:style w:type="character" w:customStyle="1" w:styleId="A8">
    <w:name w:val="A8"/>
    <w:uiPriority w:val="99"/>
    <w:rsid w:val="00D90BB8"/>
    <w:rPr>
      <w:rFonts w:cs="UNIVERS 45 LIGHT"/>
      <w:color w:val="221E1F"/>
      <w:sz w:val="14"/>
      <w:szCs w:val="14"/>
    </w:rPr>
  </w:style>
  <w:style w:type="paragraph" w:customStyle="1" w:styleId="Pa11">
    <w:name w:val="Pa11"/>
    <w:basedOn w:val="Default"/>
    <w:next w:val="Default"/>
    <w:uiPriority w:val="99"/>
    <w:rsid w:val="00D90BB8"/>
    <w:pPr>
      <w:spacing w:line="241" w:lineRule="atLeast"/>
    </w:pPr>
    <w:rPr>
      <w:rFonts w:cstheme="minorBidi"/>
      <w:color w:val="auto"/>
    </w:rPr>
  </w:style>
  <w:style w:type="paragraph" w:customStyle="1" w:styleId="Pa12">
    <w:name w:val="Pa12"/>
    <w:basedOn w:val="Default"/>
    <w:next w:val="Default"/>
    <w:uiPriority w:val="99"/>
    <w:rsid w:val="00433A2A"/>
    <w:pPr>
      <w:spacing w:line="241" w:lineRule="atLeast"/>
    </w:pPr>
    <w:rPr>
      <w:rFonts w:cstheme="minorBidi"/>
      <w:color w:val="auto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365C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365C8"/>
    <w:rPr>
      <w:rFonts w:ascii="Segoe UI" w:hAnsi="Segoe UI" w:cs="Segoe UI"/>
      <w:sz w:val="18"/>
      <w:szCs w:val="18"/>
    </w:rPr>
  </w:style>
  <w:style w:type="character" w:customStyle="1" w:styleId="A7">
    <w:name w:val="A7"/>
    <w:uiPriority w:val="99"/>
    <w:rsid w:val="009365C8"/>
    <w:rPr>
      <w:rFonts w:cs="UNIVERS 45 LIGHT"/>
      <w:color w:val="221E1F"/>
      <w:sz w:val="12"/>
      <w:szCs w:val="12"/>
    </w:rPr>
  </w:style>
  <w:style w:type="character" w:customStyle="1" w:styleId="Titre3Car">
    <w:name w:val="Titre 3 Car"/>
    <w:basedOn w:val="Policepardfaut"/>
    <w:link w:val="Titre3"/>
    <w:uiPriority w:val="9"/>
    <w:rsid w:val="00C52C8A"/>
    <w:rPr>
      <w:rFonts w:ascii="Verdana" w:eastAsiaTheme="majorEastAsia" w:hAnsi="Verdana" w:cstheme="majorBidi"/>
      <w:b/>
      <w:color w:val="000000" w:themeColor="text1"/>
      <w:sz w:val="22"/>
    </w:rPr>
  </w:style>
  <w:style w:type="character" w:customStyle="1" w:styleId="A0">
    <w:name w:val="A0"/>
    <w:uiPriority w:val="99"/>
    <w:rsid w:val="00405171"/>
    <w:rPr>
      <w:rFonts w:cs="UNIVERS 45 LIGHT"/>
      <w:b/>
      <w:bCs/>
      <w:color w:val="221E1F"/>
      <w:sz w:val="28"/>
      <w:szCs w:val="28"/>
    </w:rPr>
  </w:style>
  <w:style w:type="paragraph" w:customStyle="1" w:styleId="Pa4">
    <w:name w:val="Pa4"/>
    <w:basedOn w:val="Default"/>
    <w:next w:val="Default"/>
    <w:uiPriority w:val="99"/>
    <w:rsid w:val="00405171"/>
    <w:pPr>
      <w:spacing w:line="181" w:lineRule="atLeast"/>
    </w:pPr>
    <w:rPr>
      <w:rFonts w:cstheme="minorBidi"/>
      <w:color w:val="auto"/>
    </w:rPr>
  </w:style>
  <w:style w:type="paragraph" w:customStyle="1" w:styleId="Pa5">
    <w:name w:val="Pa5"/>
    <w:basedOn w:val="Default"/>
    <w:next w:val="Default"/>
    <w:uiPriority w:val="99"/>
    <w:rsid w:val="00405171"/>
    <w:pPr>
      <w:spacing w:line="18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5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555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Sommaire de La nouvelle revue de l'adaptation et de la scolarisation. Numéro 48, 4e trimestre 2009</vt:lpstr>
    </vt:vector>
  </TitlesOfParts>
  <Manager/>
  <Company/>
  <LinksUpToDate>false</LinksUpToDate>
  <CharactersWithSpaces>3604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Sommaire de La nouvelle revue de l'adaptation et de la scolarisation. Numéro 48, 4e trimestre 2009</dc:title>
  <dc:subject/>
  <dc:creator>Pôle Publications, pôle Ressources de l'INSEI</dc:creator>
  <cp:keywords/>
  <dc:description/>
  <cp:lastModifiedBy>Vincent Le Calvez</cp:lastModifiedBy>
  <cp:revision>13</cp:revision>
  <dcterms:created xsi:type="dcterms:W3CDTF">2025-02-19T08:33:00Z</dcterms:created>
  <dcterms:modified xsi:type="dcterms:W3CDTF">2025-02-22T05:51:00Z</dcterms:modified>
  <cp:category/>
</cp:coreProperties>
</file>