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17E" w:rsidRPr="0053317E" w:rsidRDefault="008A1E38" w:rsidP="0053317E">
      <w:pPr>
        <w:pStyle w:val="Titre1"/>
      </w:pPr>
      <w:r>
        <w:t>Sommaire de</w:t>
      </w:r>
      <w:bookmarkStart w:id="0" w:name="_GoBack"/>
      <w:bookmarkEnd w:id="0"/>
      <w:r w:rsidR="00A77CAC" w:rsidRPr="00E35D39">
        <w:t xml:space="preserve"> </w:t>
      </w:r>
      <w:r w:rsidR="00A77CAC" w:rsidRPr="004F7CD7">
        <w:rPr>
          <w:i/>
        </w:rPr>
        <w:t>La nouvelle revue de l’adaptation et de la scolarisation</w:t>
      </w:r>
      <w:r w:rsidR="00A77CAC">
        <w:t xml:space="preserve"> du </w:t>
      </w:r>
      <w:r w:rsidR="00A77CAC" w:rsidRPr="00E35D39">
        <w:t xml:space="preserve">numéro </w:t>
      </w:r>
      <w:r w:rsidR="0053317E" w:rsidRPr="0053317E">
        <w:t>50</w:t>
      </w:r>
      <w:r w:rsidR="00A77CAC">
        <w:t xml:space="preserve"> </w:t>
      </w:r>
      <w:r w:rsidR="00A77CAC">
        <w:br/>
      </w:r>
      <w:r w:rsidR="0053317E" w:rsidRPr="0053317E">
        <w:t>(2</w:t>
      </w:r>
      <w:r w:rsidR="0053317E" w:rsidRPr="00A77CAC">
        <w:rPr>
          <w:vertAlign w:val="superscript"/>
        </w:rPr>
        <w:t>e</w:t>
      </w:r>
      <w:r w:rsidR="0053317E" w:rsidRPr="0053317E">
        <w:t xml:space="preserve"> trimestre 2010)</w:t>
      </w:r>
    </w:p>
    <w:p w:rsidR="0053317E" w:rsidRPr="0053317E" w:rsidRDefault="0053317E" w:rsidP="0053317E">
      <w:r>
        <w:t xml:space="preserve">Éditorial. </w:t>
      </w:r>
      <w:r w:rsidRPr="0053317E">
        <w:t>Hervé Benoit</w:t>
      </w:r>
    </w:p>
    <w:p w:rsidR="0053317E" w:rsidRPr="0053317E" w:rsidRDefault="0053317E" w:rsidP="0053317E">
      <w:pPr>
        <w:pStyle w:val="Titre2"/>
      </w:pPr>
      <w:r w:rsidRPr="0053317E">
        <w:t>Dossier</w:t>
      </w:r>
      <w:r w:rsidR="00A77CAC">
        <w:t xml:space="preserve"> « </w:t>
      </w:r>
      <w:r w:rsidRPr="0053317E">
        <w:t>Corps, identité, handicap</w:t>
      </w:r>
      <w:r w:rsidR="00A77CAC">
        <w:t> »</w:t>
      </w:r>
    </w:p>
    <w:p w:rsidR="0053317E" w:rsidRPr="0053317E" w:rsidRDefault="0053317E" w:rsidP="0053317E">
      <w:r w:rsidRPr="0053317E">
        <w:t>Présentation du dossier</w:t>
      </w:r>
      <w:r>
        <w:t xml:space="preserve">. </w:t>
      </w:r>
      <w:r w:rsidRPr="0053317E">
        <w:t xml:space="preserve">Pierre </w:t>
      </w:r>
      <w:proofErr w:type="spellStart"/>
      <w:r w:rsidRPr="0053317E">
        <w:t>Ancet</w:t>
      </w:r>
      <w:proofErr w:type="spellEnd"/>
      <w:r w:rsidRPr="0053317E">
        <w:t xml:space="preserve">, Danièle </w:t>
      </w:r>
      <w:proofErr w:type="spellStart"/>
      <w:r w:rsidRPr="0053317E">
        <w:t>Toubert-Duffort</w:t>
      </w:r>
      <w:proofErr w:type="spellEnd"/>
    </w:p>
    <w:p w:rsidR="0053317E" w:rsidRPr="0053317E" w:rsidRDefault="0053317E" w:rsidP="0053317E">
      <w:r w:rsidRPr="0053317E">
        <w:t>Polysémies corporelles</w:t>
      </w:r>
      <w:r>
        <w:t xml:space="preserve">. </w:t>
      </w:r>
      <w:r w:rsidRPr="0053317E">
        <w:t xml:space="preserve">Pierre </w:t>
      </w:r>
      <w:proofErr w:type="spellStart"/>
      <w:r w:rsidRPr="0053317E">
        <w:t>Ancet</w:t>
      </w:r>
      <w:proofErr w:type="spellEnd"/>
    </w:p>
    <w:p w:rsidR="0053317E" w:rsidRPr="0053317E" w:rsidRDefault="0053317E" w:rsidP="0053317E">
      <w:r w:rsidRPr="0053317E">
        <w:t>Corps et construction identitaire des personnes handicapées : de quel corps parlons-nous ?</w:t>
      </w:r>
      <w:r>
        <w:t xml:space="preserve"> </w:t>
      </w:r>
      <w:r w:rsidRPr="0053317E">
        <w:t xml:space="preserve">Simone </w:t>
      </w:r>
      <w:proofErr w:type="spellStart"/>
      <w:r w:rsidRPr="0053317E">
        <w:t>Korff-Sausse</w:t>
      </w:r>
      <w:proofErr w:type="spellEnd"/>
    </w:p>
    <w:p w:rsidR="0053317E" w:rsidRPr="0053317E" w:rsidRDefault="0053317E" w:rsidP="0053317E">
      <w:r w:rsidRPr="0053317E">
        <w:t>Image de soi et handicap mental à l’adolescence :</w:t>
      </w:r>
      <w:r w:rsidR="00A77CAC">
        <w:t xml:space="preserve"> </w:t>
      </w:r>
      <w:r w:rsidRPr="0053317E">
        <w:t>ce que le corps en dit</w:t>
      </w:r>
      <w:r>
        <w:t xml:space="preserve">. </w:t>
      </w:r>
      <w:r w:rsidRPr="0053317E">
        <w:t>Fleur Michel</w:t>
      </w:r>
    </w:p>
    <w:p w:rsidR="0053317E" w:rsidRPr="0053317E" w:rsidRDefault="0053317E" w:rsidP="0053317E">
      <w:r w:rsidRPr="0053317E">
        <w:t>Quand l’accès au corps groupal favorise la construction identitaire</w:t>
      </w:r>
      <w:r w:rsidR="00A77CAC">
        <w:t xml:space="preserve"> </w:t>
      </w:r>
      <w:r w:rsidRPr="0053317E">
        <w:t xml:space="preserve">des adolescents </w:t>
      </w:r>
      <w:proofErr w:type="spellStart"/>
      <w:r w:rsidRPr="0053317E">
        <w:t>cérébrolésés</w:t>
      </w:r>
      <w:proofErr w:type="spellEnd"/>
      <w:r>
        <w:t xml:space="preserve">. </w:t>
      </w:r>
      <w:r w:rsidRPr="0053317E">
        <w:t xml:space="preserve">Danièle </w:t>
      </w:r>
      <w:proofErr w:type="spellStart"/>
      <w:r w:rsidRPr="0053317E">
        <w:t>Toubert-Duffort</w:t>
      </w:r>
      <w:proofErr w:type="spellEnd"/>
    </w:p>
    <w:p w:rsidR="0053317E" w:rsidRPr="0053317E" w:rsidRDefault="0053317E" w:rsidP="0053317E">
      <w:r w:rsidRPr="0053317E">
        <w:t>L’autisme à bras le corps : une approche corporelle et psychomotrice de l’autisme</w:t>
      </w:r>
      <w:r>
        <w:t xml:space="preserve">. </w:t>
      </w:r>
      <w:r w:rsidRPr="0053317E">
        <w:t>Fabien Joly</w:t>
      </w:r>
    </w:p>
    <w:p w:rsidR="0053317E" w:rsidRPr="0053317E" w:rsidRDefault="0053317E" w:rsidP="0053317E">
      <w:r w:rsidRPr="0053317E">
        <w:t>Activités groupales et découverte du corps avec des enfants polyhandicapés,</w:t>
      </w:r>
      <w:r w:rsidR="00A77CAC">
        <w:t xml:space="preserve"> </w:t>
      </w:r>
      <w:r w:rsidRPr="0053317E">
        <w:t>dans une crèche spécialisée</w:t>
      </w:r>
      <w:r>
        <w:t xml:space="preserve">. </w:t>
      </w:r>
      <w:r w:rsidRPr="0053317E">
        <w:t xml:space="preserve">Cécile de </w:t>
      </w:r>
      <w:proofErr w:type="spellStart"/>
      <w:r w:rsidRPr="0053317E">
        <w:t>Visscher</w:t>
      </w:r>
      <w:proofErr w:type="spellEnd"/>
      <w:r w:rsidRPr="0053317E">
        <w:t xml:space="preserve">, </w:t>
      </w:r>
      <w:proofErr w:type="spellStart"/>
      <w:r w:rsidRPr="0053317E">
        <w:t>Pere</w:t>
      </w:r>
      <w:proofErr w:type="spellEnd"/>
      <w:r w:rsidRPr="0053317E">
        <w:t xml:space="preserve"> </w:t>
      </w:r>
      <w:proofErr w:type="spellStart"/>
      <w:r w:rsidRPr="0053317E">
        <w:t>Toras</w:t>
      </w:r>
      <w:proofErr w:type="spellEnd"/>
    </w:p>
    <w:p w:rsidR="0053317E" w:rsidRPr="0053317E" w:rsidRDefault="0053317E" w:rsidP="0053317E">
      <w:r w:rsidRPr="0053317E">
        <w:t>Surdités, représentations du corps, identités : corps biologiq</w:t>
      </w:r>
      <w:r w:rsidR="00A77CAC">
        <w:t xml:space="preserve">ue, corps social et corps à soi. </w:t>
      </w:r>
      <w:r w:rsidRPr="0053317E">
        <w:t>Chantal Lavigne</w:t>
      </w:r>
    </w:p>
    <w:p w:rsidR="0053317E" w:rsidRPr="0053317E" w:rsidRDefault="0053317E" w:rsidP="0053317E">
      <w:r>
        <w:t xml:space="preserve">Mon voyage… Entretien avec. </w:t>
      </w:r>
      <w:r w:rsidRPr="0053317E">
        <w:t xml:space="preserve">Jacques </w:t>
      </w:r>
      <w:proofErr w:type="spellStart"/>
      <w:r w:rsidRPr="0053317E">
        <w:t>Sémelin</w:t>
      </w:r>
      <w:proofErr w:type="spellEnd"/>
    </w:p>
    <w:p w:rsidR="0053317E" w:rsidRPr="0053317E" w:rsidRDefault="0053317E" w:rsidP="0053317E">
      <w:r w:rsidRPr="0053317E">
        <w:t>De l’accès aux connaissances à la construction de l’identité par les enfants atteints de déficiences motrices</w:t>
      </w:r>
      <w:r>
        <w:t xml:space="preserve">. </w:t>
      </w:r>
      <w:r w:rsidRPr="0053317E">
        <w:t>Jean-Marc Bardeau-</w:t>
      </w:r>
      <w:proofErr w:type="spellStart"/>
      <w:r w:rsidRPr="0053317E">
        <w:t>Garneret</w:t>
      </w:r>
      <w:proofErr w:type="spellEnd"/>
    </w:p>
    <w:p w:rsidR="0053317E" w:rsidRPr="0053317E" w:rsidRDefault="0053317E" w:rsidP="0053317E">
      <w:r w:rsidRPr="0053317E">
        <w:t>L’école de la vie</w:t>
      </w:r>
      <w:r>
        <w:t xml:space="preserve">. </w:t>
      </w:r>
      <w:r w:rsidRPr="0053317E">
        <w:t xml:space="preserve">Marcel </w:t>
      </w:r>
      <w:proofErr w:type="spellStart"/>
      <w:r w:rsidRPr="0053317E">
        <w:t>Nuss</w:t>
      </w:r>
      <w:proofErr w:type="spellEnd"/>
    </w:p>
    <w:p w:rsidR="0053317E" w:rsidRPr="0053317E" w:rsidRDefault="0053317E" w:rsidP="0053317E">
      <w:r w:rsidRPr="0053317E">
        <w:t>Du corps altéré au corps sportif</w:t>
      </w:r>
      <w:r>
        <w:t xml:space="preserve">. </w:t>
      </w:r>
      <w:r w:rsidRPr="0053317E">
        <w:t xml:space="preserve">Jean-Pierre </w:t>
      </w:r>
      <w:proofErr w:type="spellStart"/>
      <w:r w:rsidRPr="0053317E">
        <w:t>Garel</w:t>
      </w:r>
      <w:proofErr w:type="spellEnd"/>
    </w:p>
    <w:p w:rsidR="0053317E" w:rsidRPr="0053317E" w:rsidRDefault="0053317E" w:rsidP="0053317E">
      <w:r w:rsidRPr="0053317E">
        <w:t>L’itinéraire du regard des enseignants en formation spécialisée</w:t>
      </w:r>
      <w:r>
        <w:t xml:space="preserve">. </w:t>
      </w:r>
      <w:r w:rsidRPr="0053317E">
        <w:t>Thierry Bourgoin</w:t>
      </w:r>
    </w:p>
    <w:p w:rsidR="0053317E" w:rsidRPr="0053317E" w:rsidRDefault="0053317E" w:rsidP="0053317E">
      <w:r w:rsidRPr="0053317E">
        <w:t>Au-delà des apparences… Interactions, séduction et rencontres amoureuses des personnes présentant des déficiences</w:t>
      </w:r>
      <w:r>
        <w:t xml:space="preserve">. </w:t>
      </w:r>
      <w:r w:rsidRPr="0053317E">
        <w:t xml:space="preserve">Anne </w:t>
      </w:r>
      <w:proofErr w:type="spellStart"/>
      <w:r w:rsidRPr="0053317E">
        <w:t>Marcellini</w:t>
      </w:r>
      <w:proofErr w:type="spellEnd"/>
      <w:r w:rsidRPr="0053317E">
        <w:t xml:space="preserve">, Nathalie Le Roux et </w:t>
      </w:r>
      <w:proofErr w:type="spellStart"/>
      <w:r w:rsidRPr="0053317E">
        <w:t>Maks</w:t>
      </w:r>
      <w:proofErr w:type="spellEnd"/>
      <w:r w:rsidRPr="0053317E">
        <w:t xml:space="preserve"> </w:t>
      </w:r>
      <w:proofErr w:type="spellStart"/>
      <w:r w:rsidRPr="0053317E">
        <w:t>Banens</w:t>
      </w:r>
      <w:proofErr w:type="spellEnd"/>
    </w:p>
    <w:p w:rsidR="0053317E" w:rsidRPr="0053317E" w:rsidRDefault="0053317E" w:rsidP="0053317E">
      <w:r w:rsidRPr="0053317E">
        <w:t>Effort, équilibrations, harmoniques : par-delà le psychomoteur</w:t>
      </w:r>
      <w:r>
        <w:t xml:space="preserve">. </w:t>
      </w:r>
      <w:r w:rsidRPr="0053317E">
        <w:t xml:space="preserve">José </w:t>
      </w:r>
      <w:proofErr w:type="spellStart"/>
      <w:r w:rsidRPr="0053317E">
        <w:t>Seknadjé-Askénazi</w:t>
      </w:r>
      <w:proofErr w:type="spellEnd"/>
    </w:p>
    <w:p w:rsidR="001E015C" w:rsidRDefault="0053317E" w:rsidP="0053317E">
      <w:r w:rsidRPr="0053317E">
        <w:t>Un corps sexué</w:t>
      </w:r>
      <w:r>
        <w:t xml:space="preserve">. </w:t>
      </w:r>
      <w:r w:rsidRPr="0053317E">
        <w:t xml:space="preserve">Henri-Jacques </w:t>
      </w:r>
      <w:proofErr w:type="spellStart"/>
      <w:r w:rsidRPr="0053317E">
        <w:t>Stiker</w:t>
      </w:r>
      <w:proofErr w:type="spellEnd"/>
    </w:p>
    <w:p w:rsidR="0053317E" w:rsidRPr="0053317E" w:rsidRDefault="0053317E" w:rsidP="003B7CCA">
      <w:pPr>
        <w:pStyle w:val="Titre2"/>
      </w:pPr>
      <w:r w:rsidRPr="0053317E">
        <w:t>Chronique de l’international</w:t>
      </w:r>
    </w:p>
    <w:p w:rsidR="0053317E" w:rsidRPr="0053317E" w:rsidRDefault="0053317E" w:rsidP="0053317E">
      <w:r w:rsidRPr="0053317E">
        <w:t>L’accès à l’enseignement supérieur des étudiants handicapés dans certains pays de l’</w:t>
      </w:r>
      <w:r w:rsidR="003B7CCA">
        <w:t xml:space="preserve">OCDE : enjeux et perspectives. </w:t>
      </w:r>
      <w:r w:rsidRPr="0053317E">
        <w:t xml:space="preserve">Serge </w:t>
      </w:r>
      <w:proofErr w:type="spellStart"/>
      <w:r w:rsidRPr="0053317E">
        <w:t>Ebersold</w:t>
      </w:r>
      <w:proofErr w:type="spellEnd"/>
    </w:p>
    <w:p w:rsidR="0053317E" w:rsidRPr="0053317E" w:rsidRDefault="0053317E" w:rsidP="003B7CCA">
      <w:pPr>
        <w:pStyle w:val="Titre2"/>
      </w:pPr>
      <w:r w:rsidRPr="0053317E">
        <w:lastRenderedPageBreak/>
        <w:t>Études et formations</w:t>
      </w:r>
    </w:p>
    <w:p w:rsidR="0053317E" w:rsidRPr="0053317E" w:rsidRDefault="0053317E" w:rsidP="0053317E">
      <w:r w:rsidRPr="0053317E">
        <w:t>L’acceptation sociale d’élèves ayant un trouble envahissant du développement par leurs</w:t>
      </w:r>
      <w:r w:rsidR="003B7CCA">
        <w:t xml:space="preserve"> pairs de la classe ordinaire. </w:t>
      </w:r>
      <w:r w:rsidRPr="0053317E">
        <w:t>Annie Paquet, Jacques Forget, Normand Giroux</w:t>
      </w:r>
    </w:p>
    <w:p w:rsidR="0053317E" w:rsidRPr="0053317E" w:rsidRDefault="0053317E" w:rsidP="003B7CCA">
      <w:pPr>
        <w:pStyle w:val="Titre2"/>
      </w:pPr>
      <w:r w:rsidRPr="0053317E">
        <w:t>Pédagogie et psychopédagogie</w:t>
      </w:r>
    </w:p>
    <w:p w:rsidR="0053317E" w:rsidRPr="0053317E" w:rsidRDefault="0053317E" w:rsidP="0053317E">
      <w:r w:rsidRPr="0053317E">
        <w:t>Utiliser la démarche expérimentale avec des élèves en difficulté</w:t>
      </w:r>
      <w:r w:rsidR="003B7CCA">
        <w:t xml:space="preserve">. </w:t>
      </w:r>
      <w:r w:rsidRPr="0053317E">
        <w:t xml:space="preserve">Philippe </w:t>
      </w:r>
      <w:proofErr w:type="spellStart"/>
      <w:r w:rsidRPr="0053317E">
        <w:t>Caillaud</w:t>
      </w:r>
      <w:proofErr w:type="spellEnd"/>
      <w:r w:rsidRPr="0053317E">
        <w:t xml:space="preserve">, Philippe Garnier, Maud </w:t>
      </w:r>
      <w:proofErr w:type="spellStart"/>
      <w:r w:rsidRPr="0053317E">
        <w:t>Guedin</w:t>
      </w:r>
      <w:proofErr w:type="spellEnd"/>
      <w:r w:rsidRPr="0053317E">
        <w:t xml:space="preserve">, Jacqueline </w:t>
      </w:r>
      <w:proofErr w:type="spellStart"/>
      <w:r w:rsidRPr="0053317E">
        <w:t>Puyalet</w:t>
      </w:r>
      <w:proofErr w:type="spellEnd"/>
      <w:r w:rsidR="00A8336C">
        <w:t xml:space="preserve"> </w:t>
      </w:r>
      <w:r w:rsidRPr="0053317E">
        <w:t xml:space="preserve">et José </w:t>
      </w:r>
      <w:proofErr w:type="spellStart"/>
      <w:r w:rsidRPr="0053317E">
        <w:t>Seknadjé-Askénazi</w:t>
      </w:r>
      <w:proofErr w:type="spellEnd"/>
    </w:p>
    <w:p w:rsidR="0053317E" w:rsidRPr="0053317E" w:rsidRDefault="0053317E" w:rsidP="003B7CCA">
      <w:pPr>
        <w:pStyle w:val="Titre2"/>
      </w:pPr>
      <w:r w:rsidRPr="0053317E">
        <w:t>NTIC</w:t>
      </w:r>
    </w:p>
    <w:p w:rsidR="0053317E" w:rsidRPr="0053317E" w:rsidRDefault="0053317E" w:rsidP="0053317E">
      <w:r w:rsidRPr="0053317E">
        <w:t>Utiliser la démarche expérimentale avec des élèves en difficulté</w:t>
      </w:r>
      <w:r w:rsidR="003B7CCA">
        <w:t xml:space="preserve">. </w:t>
      </w:r>
      <w:r w:rsidRPr="0053317E">
        <w:t xml:space="preserve">Philippe </w:t>
      </w:r>
      <w:proofErr w:type="spellStart"/>
      <w:r w:rsidRPr="0053317E">
        <w:t>Caillaud</w:t>
      </w:r>
      <w:proofErr w:type="spellEnd"/>
      <w:r w:rsidRPr="0053317E">
        <w:t xml:space="preserve">, Philippe Garnier, Maud </w:t>
      </w:r>
      <w:proofErr w:type="spellStart"/>
      <w:r w:rsidRPr="0053317E">
        <w:t>Guedin</w:t>
      </w:r>
      <w:proofErr w:type="spellEnd"/>
      <w:r w:rsidRPr="0053317E">
        <w:t xml:space="preserve">, Jacqueline </w:t>
      </w:r>
      <w:proofErr w:type="spellStart"/>
      <w:r w:rsidRPr="0053317E">
        <w:t>Puyalet</w:t>
      </w:r>
      <w:proofErr w:type="spellEnd"/>
      <w:r w:rsidR="00A8336C">
        <w:t xml:space="preserve"> </w:t>
      </w:r>
      <w:r w:rsidRPr="0053317E">
        <w:t xml:space="preserve">et José </w:t>
      </w:r>
      <w:proofErr w:type="spellStart"/>
      <w:r w:rsidRPr="0053317E">
        <w:t>Seknadjé-Askénazi</w:t>
      </w:r>
      <w:proofErr w:type="spellEnd"/>
    </w:p>
    <w:p w:rsidR="0053317E" w:rsidRPr="0053317E" w:rsidRDefault="0053317E" w:rsidP="003B7CCA">
      <w:pPr>
        <w:pStyle w:val="Titre2"/>
      </w:pPr>
      <w:r w:rsidRPr="0053317E">
        <w:t>Politiques et institutions éducatives</w:t>
      </w:r>
    </w:p>
    <w:p w:rsidR="0053317E" w:rsidRPr="0053317E" w:rsidRDefault="0053317E" w:rsidP="0053317E">
      <w:r w:rsidRPr="0053317E">
        <w:t>Exercer une fonction d’accompagnement et de médiation pour réussir le Projet personnalisé de scolarisation : témoign</w:t>
      </w:r>
      <w:r w:rsidR="003B7CCA">
        <w:t xml:space="preserve">age, analyses et propositions. </w:t>
      </w:r>
      <w:r w:rsidRPr="0053317E">
        <w:t xml:space="preserve">Jean-Marie </w:t>
      </w:r>
      <w:proofErr w:type="spellStart"/>
      <w:r w:rsidRPr="0053317E">
        <w:t>Gillig</w:t>
      </w:r>
      <w:proofErr w:type="spellEnd"/>
    </w:p>
    <w:p w:rsidR="0053317E" w:rsidRPr="0053317E" w:rsidRDefault="0053317E" w:rsidP="003B7CCA">
      <w:pPr>
        <w:pStyle w:val="Titre2"/>
      </w:pPr>
      <w:r w:rsidRPr="0053317E">
        <w:t>Lire, voir, entendre</w:t>
      </w:r>
    </w:p>
    <w:p w:rsidR="0053317E" w:rsidRPr="0053317E" w:rsidRDefault="0053317E" w:rsidP="0053317E">
      <w:r w:rsidRPr="0053317E">
        <w:t>Comptes rendus de lecture</w:t>
      </w:r>
    </w:p>
    <w:p w:rsidR="0053317E" w:rsidRPr="0053317E" w:rsidRDefault="0053317E" w:rsidP="0053317E">
      <w:r w:rsidRPr="0053317E">
        <w:t>Parutions récentes</w:t>
      </w:r>
    </w:p>
    <w:p w:rsidR="0053317E" w:rsidRPr="0053317E" w:rsidRDefault="0053317E" w:rsidP="0053317E">
      <w:r w:rsidRPr="0053317E">
        <w:t>Ressources documentaires : Prat</w:t>
      </w:r>
      <w:r w:rsidR="003B7CCA">
        <w:t xml:space="preserve">iques culturelles et handicap. </w:t>
      </w:r>
      <w:r w:rsidRPr="0053317E">
        <w:t>Thérèse Barbier</w:t>
      </w:r>
    </w:p>
    <w:sectPr w:rsidR="0053317E" w:rsidRPr="0053317E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6E"/>
    <w:rsid w:val="00011F40"/>
    <w:rsid w:val="00014C38"/>
    <w:rsid w:val="0004200C"/>
    <w:rsid w:val="00046FED"/>
    <w:rsid w:val="00054512"/>
    <w:rsid w:val="000B023F"/>
    <w:rsid w:val="000C7CCE"/>
    <w:rsid w:val="000D051A"/>
    <w:rsid w:val="000E464E"/>
    <w:rsid w:val="001074FA"/>
    <w:rsid w:val="0011776D"/>
    <w:rsid w:val="00122C70"/>
    <w:rsid w:val="0013297A"/>
    <w:rsid w:val="00142D22"/>
    <w:rsid w:val="00156315"/>
    <w:rsid w:val="00166C2D"/>
    <w:rsid w:val="001D4102"/>
    <w:rsid w:val="001E015C"/>
    <w:rsid w:val="001F5F0F"/>
    <w:rsid w:val="002237BF"/>
    <w:rsid w:val="00224528"/>
    <w:rsid w:val="00281EA7"/>
    <w:rsid w:val="00294049"/>
    <w:rsid w:val="002A1403"/>
    <w:rsid w:val="002A715C"/>
    <w:rsid w:val="002B7A25"/>
    <w:rsid w:val="002F024B"/>
    <w:rsid w:val="00305D98"/>
    <w:rsid w:val="00314810"/>
    <w:rsid w:val="00323FA8"/>
    <w:rsid w:val="0032601D"/>
    <w:rsid w:val="00327F86"/>
    <w:rsid w:val="0034458B"/>
    <w:rsid w:val="003608C3"/>
    <w:rsid w:val="00373C1D"/>
    <w:rsid w:val="0037681C"/>
    <w:rsid w:val="00397396"/>
    <w:rsid w:val="003B7805"/>
    <w:rsid w:val="003B7CCA"/>
    <w:rsid w:val="003F41B2"/>
    <w:rsid w:val="00405171"/>
    <w:rsid w:val="00406E84"/>
    <w:rsid w:val="00433A2A"/>
    <w:rsid w:val="00455B7B"/>
    <w:rsid w:val="00483311"/>
    <w:rsid w:val="004835A2"/>
    <w:rsid w:val="004B1E44"/>
    <w:rsid w:val="004B2828"/>
    <w:rsid w:val="004B6248"/>
    <w:rsid w:val="004C165C"/>
    <w:rsid w:val="004C6508"/>
    <w:rsid w:val="004C7469"/>
    <w:rsid w:val="004E41E3"/>
    <w:rsid w:val="0053317E"/>
    <w:rsid w:val="0055155D"/>
    <w:rsid w:val="0057220C"/>
    <w:rsid w:val="00583B69"/>
    <w:rsid w:val="0059654A"/>
    <w:rsid w:val="00596DB2"/>
    <w:rsid w:val="005A1A12"/>
    <w:rsid w:val="005C00B1"/>
    <w:rsid w:val="005C774B"/>
    <w:rsid w:val="005D5169"/>
    <w:rsid w:val="005D5A54"/>
    <w:rsid w:val="005E398B"/>
    <w:rsid w:val="00602A68"/>
    <w:rsid w:val="00645D33"/>
    <w:rsid w:val="00655122"/>
    <w:rsid w:val="00690E46"/>
    <w:rsid w:val="00695EA5"/>
    <w:rsid w:val="006A6067"/>
    <w:rsid w:val="006C2FCA"/>
    <w:rsid w:val="006C4194"/>
    <w:rsid w:val="006D585B"/>
    <w:rsid w:val="00713831"/>
    <w:rsid w:val="00734281"/>
    <w:rsid w:val="00754292"/>
    <w:rsid w:val="007823A3"/>
    <w:rsid w:val="00786A7D"/>
    <w:rsid w:val="007A456B"/>
    <w:rsid w:val="007F7283"/>
    <w:rsid w:val="00804822"/>
    <w:rsid w:val="00852EBF"/>
    <w:rsid w:val="00867C91"/>
    <w:rsid w:val="00871565"/>
    <w:rsid w:val="00871BD2"/>
    <w:rsid w:val="00873C6E"/>
    <w:rsid w:val="00886BFF"/>
    <w:rsid w:val="00887A4B"/>
    <w:rsid w:val="008A0D03"/>
    <w:rsid w:val="008A1E38"/>
    <w:rsid w:val="008B1629"/>
    <w:rsid w:val="008B42E0"/>
    <w:rsid w:val="008C0380"/>
    <w:rsid w:val="008C2DCF"/>
    <w:rsid w:val="0091622E"/>
    <w:rsid w:val="009218AE"/>
    <w:rsid w:val="00934D76"/>
    <w:rsid w:val="009365C8"/>
    <w:rsid w:val="009471DD"/>
    <w:rsid w:val="0095067A"/>
    <w:rsid w:val="00952B2E"/>
    <w:rsid w:val="00953218"/>
    <w:rsid w:val="009543AC"/>
    <w:rsid w:val="00954BE1"/>
    <w:rsid w:val="00956142"/>
    <w:rsid w:val="00974CE4"/>
    <w:rsid w:val="0098661E"/>
    <w:rsid w:val="0099214D"/>
    <w:rsid w:val="009A0404"/>
    <w:rsid w:val="009D1FE4"/>
    <w:rsid w:val="009F12E6"/>
    <w:rsid w:val="009F44AB"/>
    <w:rsid w:val="00A2593E"/>
    <w:rsid w:val="00A62A22"/>
    <w:rsid w:val="00A77CAC"/>
    <w:rsid w:val="00A8336C"/>
    <w:rsid w:val="00AC5B3F"/>
    <w:rsid w:val="00AD4E8A"/>
    <w:rsid w:val="00AE4503"/>
    <w:rsid w:val="00AF3539"/>
    <w:rsid w:val="00B10AEF"/>
    <w:rsid w:val="00B45667"/>
    <w:rsid w:val="00B55199"/>
    <w:rsid w:val="00B62E1F"/>
    <w:rsid w:val="00B65A53"/>
    <w:rsid w:val="00B93964"/>
    <w:rsid w:val="00BC4E7D"/>
    <w:rsid w:val="00BC7511"/>
    <w:rsid w:val="00C71ACF"/>
    <w:rsid w:val="00C852A0"/>
    <w:rsid w:val="00CA09B1"/>
    <w:rsid w:val="00CA22E6"/>
    <w:rsid w:val="00CB07E5"/>
    <w:rsid w:val="00CE6051"/>
    <w:rsid w:val="00CF0874"/>
    <w:rsid w:val="00CF08CD"/>
    <w:rsid w:val="00CF7A3C"/>
    <w:rsid w:val="00D009CB"/>
    <w:rsid w:val="00D201E3"/>
    <w:rsid w:val="00D239D7"/>
    <w:rsid w:val="00D34C3A"/>
    <w:rsid w:val="00D3592A"/>
    <w:rsid w:val="00D36E81"/>
    <w:rsid w:val="00D43BAF"/>
    <w:rsid w:val="00D821CB"/>
    <w:rsid w:val="00D84907"/>
    <w:rsid w:val="00D87D41"/>
    <w:rsid w:val="00D90BB8"/>
    <w:rsid w:val="00DF03A0"/>
    <w:rsid w:val="00DF15CE"/>
    <w:rsid w:val="00DF7CFB"/>
    <w:rsid w:val="00E0019E"/>
    <w:rsid w:val="00E35D39"/>
    <w:rsid w:val="00E516F8"/>
    <w:rsid w:val="00EA4879"/>
    <w:rsid w:val="00EC53C1"/>
    <w:rsid w:val="00ED2E39"/>
    <w:rsid w:val="00EF4870"/>
    <w:rsid w:val="00F01EEC"/>
    <w:rsid w:val="00F20581"/>
    <w:rsid w:val="00F43D28"/>
    <w:rsid w:val="00F4457A"/>
    <w:rsid w:val="00F45C6E"/>
    <w:rsid w:val="00F6324F"/>
    <w:rsid w:val="00F75E92"/>
    <w:rsid w:val="00F76BDA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F78F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645D33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645D33"/>
    <w:rPr>
      <w:rFonts w:ascii="Verdana" w:eastAsiaTheme="majorEastAsia" w:hAnsi="Verdana" w:cstheme="majorBidi"/>
      <w:b/>
      <w:color w:val="000000" w:themeColor="text1"/>
      <w:sz w:val="22"/>
    </w:rPr>
  </w:style>
  <w:style w:type="character" w:customStyle="1" w:styleId="A0">
    <w:name w:val="A0"/>
    <w:uiPriority w:val="99"/>
    <w:rsid w:val="00405171"/>
    <w:rPr>
      <w:rFonts w:cs="Univers 45 Light"/>
      <w:b/>
      <w:bCs/>
      <w:color w:val="221E1F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de l'adaptation et de la scolarisation. Numéro 1-2, juin 1998</vt:lpstr>
    </vt:vector>
  </TitlesOfParts>
  <Manager/>
  <Company/>
  <LinksUpToDate>false</LinksUpToDate>
  <CharactersWithSpaces>2602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50, 2e trimestre 2010</dc:title>
  <dc:subject/>
  <dc:creator>Pôle publications du pôle Resssource de l'INSEI</dc:creator>
  <cp:keywords/>
  <dc:description/>
  <cp:lastModifiedBy>Formateur</cp:lastModifiedBy>
  <cp:revision>5</cp:revision>
  <dcterms:created xsi:type="dcterms:W3CDTF">2025-02-19T09:29:00Z</dcterms:created>
  <dcterms:modified xsi:type="dcterms:W3CDTF">2025-02-21T17:30:00Z</dcterms:modified>
  <cp:category/>
</cp:coreProperties>
</file>