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3715" w:rsidRPr="00173715" w:rsidRDefault="0032582F" w:rsidP="00173715">
      <w:pPr>
        <w:pStyle w:val="Titre1"/>
      </w:pPr>
      <w:r>
        <w:t>Sommaire de</w:t>
      </w:r>
      <w:bookmarkStart w:id="0" w:name="_GoBack"/>
      <w:bookmarkEnd w:id="0"/>
      <w:r w:rsidR="00D92C8F">
        <w:t xml:space="preserve"> </w:t>
      </w:r>
      <w:r w:rsidR="00D92C8F">
        <w:rPr>
          <w:i/>
        </w:rPr>
        <w:t>La nouvelle revue de l’adaptation et de la scolarisation</w:t>
      </w:r>
      <w:r w:rsidR="00D92C8F">
        <w:t xml:space="preserve"> du numéro </w:t>
      </w:r>
      <w:r w:rsidR="00173715" w:rsidRPr="00173715">
        <w:t xml:space="preserve">51 </w:t>
      </w:r>
      <w:r w:rsidR="00D92C8F">
        <w:br/>
      </w:r>
      <w:r w:rsidR="00173715" w:rsidRPr="00173715">
        <w:t>(3</w:t>
      </w:r>
      <w:r w:rsidR="00173715" w:rsidRPr="00D92C8F">
        <w:rPr>
          <w:vertAlign w:val="superscript"/>
        </w:rPr>
        <w:t>e</w:t>
      </w:r>
      <w:r w:rsidR="00173715" w:rsidRPr="00173715">
        <w:t xml:space="preserve"> </w:t>
      </w:r>
      <w:r w:rsidR="00173715">
        <w:t>trimestre 2010)</w:t>
      </w:r>
    </w:p>
    <w:p w:rsidR="00173715" w:rsidRPr="00173715" w:rsidRDefault="00DB27E2" w:rsidP="00173715">
      <w:r>
        <w:t>Éditorial. Hervé Benoit</w:t>
      </w:r>
    </w:p>
    <w:p w:rsidR="00173715" w:rsidRPr="00173715" w:rsidRDefault="00173715" w:rsidP="00DB27E2">
      <w:pPr>
        <w:pStyle w:val="Titre2"/>
      </w:pPr>
      <w:r w:rsidRPr="00173715">
        <w:t>Dossier</w:t>
      </w:r>
      <w:r w:rsidR="0037725A">
        <w:t xml:space="preserve"> « </w:t>
      </w:r>
      <w:r w:rsidRPr="00173715">
        <w:t>Le</w:t>
      </w:r>
      <w:r w:rsidR="00DB27E2">
        <w:t xml:space="preserve"> métier d’enseignant spécialisé</w:t>
      </w:r>
      <w:r w:rsidR="0037725A">
        <w:t> »</w:t>
      </w:r>
    </w:p>
    <w:p w:rsidR="00173715" w:rsidRPr="00173715" w:rsidRDefault="00DB27E2" w:rsidP="00173715">
      <w:r>
        <w:t xml:space="preserve">Présentation du dossier. </w:t>
      </w:r>
      <w:r w:rsidR="00173715" w:rsidRPr="00173715">
        <w:t xml:space="preserve">Yves Jeanne, José </w:t>
      </w:r>
      <w:proofErr w:type="spellStart"/>
      <w:r w:rsidR="00173715" w:rsidRPr="00173715">
        <w:t>Seknadjé-Aské</w:t>
      </w:r>
      <w:r>
        <w:t>nazi</w:t>
      </w:r>
      <w:proofErr w:type="spellEnd"/>
    </w:p>
    <w:p w:rsidR="00173715" w:rsidRPr="00173715" w:rsidRDefault="00173715" w:rsidP="00173715">
      <w:r w:rsidRPr="00173715">
        <w:t xml:space="preserve">Politiques inclusives et formations des personnels spécialisés </w:t>
      </w:r>
      <w:r w:rsidR="00DB27E2">
        <w:t xml:space="preserve">: les raisons d’une paralysie. Philippe </w:t>
      </w:r>
      <w:proofErr w:type="spellStart"/>
      <w:r w:rsidR="00DB27E2">
        <w:t>Mazereau</w:t>
      </w:r>
      <w:proofErr w:type="spellEnd"/>
    </w:p>
    <w:p w:rsidR="00173715" w:rsidRPr="00173715" w:rsidRDefault="00173715" w:rsidP="00173715">
      <w:r w:rsidRPr="00173715">
        <w:t>Inclusion scolaire : tensions et mutations pour le</w:t>
      </w:r>
      <w:r w:rsidR="00DB27E2">
        <w:t xml:space="preserve">s professionnels de l’éducation. Marie-Françoise </w:t>
      </w:r>
      <w:proofErr w:type="spellStart"/>
      <w:r w:rsidR="00DB27E2">
        <w:t>Crouzier</w:t>
      </w:r>
      <w:proofErr w:type="spellEnd"/>
    </w:p>
    <w:p w:rsidR="00173715" w:rsidRPr="00173715" w:rsidRDefault="00173715" w:rsidP="00173715">
      <w:r w:rsidRPr="00173715">
        <w:t>La prise en compte du rapport culturel à la scolarité : une enquête sur le parcours</w:t>
      </w:r>
      <w:r w:rsidR="00DB27E2">
        <w:t xml:space="preserve"> en </w:t>
      </w:r>
      <w:proofErr w:type="spellStart"/>
      <w:r w:rsidR="00DB27E2">
        <w:t>Segpa</w:t>
      </w:r>
      <w:proofErr w:type="spellEnd"/>
      <w:r w:rsidR="00DB27E2">
        <w:t xml:space="preserve"> de jeunes manouches. Jérôme Moreau, Florent Soumet</w:t>
      </w:r>
    </w:p>
    <w:p w:rsidR="00173715" w:rsidRPr="00173715" w:rsidRDefault="00173715" w:rsidP="00173715">
      <w:r w:rsidRPr="00173715">
        <w:t>Un acteur aux missions en pleine redéfinition : l’enseignant spécialisé. É</w:t>
      </w:r>
      <w:r w:rsidR="00DB27E2">
        <w:t xml:space="preserve">clairages sur le second degré. </w:t>
      </w:r>
      <w:r w:rsidRPr="00173715">
        <w:t xml:space="preserve">Claire </w:t>
      </w:r>
      <w:proofErr w:type="spellStart"/>
      <w:r w:rsidRPr="00173715">
        <w:t>Nesme</w:t>
      </w:r>
      <w:proofErr w:type="spellEnd"/>
      <w:r w:rsidRPr="00173715">
        <w:t>, Blandine R</w:t>
      </w:r>
      <w:r w:rsidR="00DB27E2">
        <w:t>ay</w:t>
      </w:r>
    </w:p>
    <w:p w:rsidR="00173715" w:rsidRPr="00173715" w:rsidRDefault="00173715" w:rsidP="00173715">
      <w:r w:rsidRPr="00173715">
        <w:t>Un t</w:t>
      </w:r>
      <w:r w:rsidR="00DB27E2">
        <w:t xml:space="preserve">ravail d’enseignant itinérant. Marc </w:t>
      </w:r>
      <w:proofErr w:type="spellStart"/>
      <w:r w:rsidR="00DB27E2">
        <w:t>Blancher</w:t>
      </w:r>
      <w:proofErr w:type="spellEnd"/>
    </w:p>
    <w:p w:rsidR="00173715" w:rsidRPr="00173715" w:rsidRDefault="00173715" w:rsidP="00173715">
      <w:r w:rsidRPr="00173715">
        <w:t>Un itinéraire, une démarche de projet autour de l’écrit, quel</w:t>
      </w:r>
      <w:r w:rsidR="00DB27E2">
        <w:t xml:space="preserve">ques questions professionnelles. Philippe </w:t>
      </w:r>
      <w:proofErr w:type="spellStart"/>
      <w:r w:rsidR="00DB27E2">
        <w:t>Mauclair</w:t>
      </w:r>
      <w:proofErr w:type="spellEnd"/>
    </w:p>
    <w:p w:rsidR="00173715" w:rsidRPr="00173715" w:rsidRDefault="00173715" w:rsidP="00173715">
      <w:r w:rsidRPr="00173715">
        <w:t>L’aide pédagogique : de la complexité d’un sav</w:t>
      </w:r>
      <w:r w:rsidR="00DB27E2">
        <w:t xml:space="preserve">oir à la singularité des sujets. </w:t>
      </w:r>
      <w:r w:rsidRPr="00173715">
        <w:t>Thier</w:t>
      </w:r>
      <w:r w:rsidR="00DB27E2">
        <w:t>ry Marot</w:t>
      </w:r>
    </w:p>
    <w:p w:rsidR="00173715" w:rsidRPr="00173715" w:rsidRDefault="00DB27E2" w:rsidP="00173715">
      <w:r>
        <w:t xml:space="preserve">Autour du travail rééducatif. Cécile </w:t>
      </w:r>
      <w:proofErr w:type="spellStart"/>
      <w:r>
        <w:t>Jiroux</w:t>
      </w:r>
      <w:proofErr w:type="spellEnd"/>
    </w:p>
    <w:p w:rsidR="00173715" w:rsidRPr="00173715" w:rsidRDefault="00173715" w:rsidP="00173715">
      <w:r w:rsidRPr="00173715">
        <w:t>Le recours aux méthodes pour scolariser les élèves avec autism</w:t>
      </w:r>
      <w:r w:rsidR="00DB27E2">
        <w:t>e et TED : l’exemple de l’ABA. Christine Philip</w:t>
      </w:r>
    </w:p>
    <w:p w:rsidR="00173715" w:rsidRPr="00173715" w:rsidRDefault="00173715" w:rsidP="00173715">
      <w:r w:rsidRPr="00173715">
        <w:t>L’enseignant en Institut thérapeutique, éducatif et pédagogique, trait d’union entre</w:t>
      </w:r>
      <w:r w:rsidR="00DB27E2">
        <w:t xml:space="preserve"> deux cultures jadis séparées. Jacques Bouvet</w:t>
      </w:r>
    </w:p>
    <w:p w:rsidR="00173715" w:rsidRPr="00173715" w:rsidRDefault="00173715" w:rsidP="00173715">
      <w:r w:rsidRPr="00173715">
        <w:t>Éducation généraliste et éducation adaptée, l’enseignant spé</w:t>
      </w:r>
      <w:r w:rsidR="00DB27E2">
        <w:t xml:space="preserve">cialisé artisan d’une rencontre. Sandrine </w:t>
      </w:r>
      <w:proofErr w:type="spellStart"/>
      <w:r w:rsidR="00DB27E2">
        <w:t>Amare</w:t>
      </w:r>
      <w:proofErr w:type="spellEnd"/>
      <w:r w:rsidR="00DB27E2">
        <w:t xml:space="preserve">, Agnès </w:t>
      </w:r>
      <w:proofErr w:type="spellStart"/>
      <w:r w:rsidR="00DB27E2">
        <w:t>Moncel</w:t>
      </w:r>
      <w:proofErr w:type="spellEnd"/>
    </w:p>
    <w:p w:rsidR="00173715" w:rsidRPr="00173715" w:rsidRDefault="00173715" w:rsidP="00173715">
      <w:r w:rsidRPr="00173715">
        <w:t>Spécialiser des enseignants ? Évaluation des effets d’un dispositif de formation</w:t>
      </w:r>
      <w:r w:rsidR="00DB27E2">
        <w:t xml:space="preserve">. </w:t>
      </w:r>
      <w:r w:rsidRPr="00173715">
        <w:t xml:space="preserve">Catherine </w:t>
      </w:r>
      <w:proofErr w:type="spellStart"/>
      <w:r w:rsidRPr="00173715">
        <w:t>Pellenq</w:t>
      </w:r>
      <w:proofErr w:type="spellEnd"/>
      <w:r w:rsidRPr="00173715">
        <w:t xml:space="preserve">, Renaud </w:t>
      </w:r>
      <w:proofErr w:type="spellStart"/>
      <w:r w:rsidRPr="00173715">
        <w:t>Javellas</w:t>
      </w:r>
      <w:proofErr w:type="spellEnd"/>
      <w:r w:rsidRPr="00173715">
        <w:t xml:space="preserve"> G</w:t>
      </w:r>
      <w:r w:rsidR="00DB27E2">
        <w:t>eneviève Girard, Aurélie Ducrot</w:t>
      </w:r>
    </w:p>
    <w:p w:rsidR="00173715" w:rsidRPr="00173715" w:rsidRDefault="00173715" w:rsidP="00173715">
      <w:r w:rsidRPr="00173715">
        <w:t>Évolution des formations spéc</w:t>
      </w:r>
      <w:r w:rsidR="00DB27E2">
        <w:t xml:space="preserve">ialisées et « </w:t>
      </w:r>
      <w:proofErr w:type="spellStart"/>
      <w:r w:rsidR="00DB27E2">
        <w:t>masterisation</w:t>
      </w:r>
      <w:proofErr w:type="spellEnd"/>
      <w:r w:rsidR="00DB27E2">
        <w:t xml:space="preserve"> » Catherine </w:t>
      </w:r>
      <w:proofErr w:type="spellStart"/>
      <w:r w:rsidR="00DB27E2">
        <w:t>Dorison</w:t>
      </w:r>
      <w:proofErr w:type="spellEnd"/>
    </w:p>
    <w:p w:rsidR="00173715" w:rsidRPr="00173715" w:rsidRDefault="00173715" w:rsidP="00173715">
      <w:r w:rsidRPr="00173715">
        <w:t>Les « professeurs-ressources »</w:t>
      </w:r>
      <w:r w:rsidR="00910B88">
        <w:t xml:space="preserve"> </w:t>
      </w:r>
      <w:r w:rsidRPr="00173715">
        <w:t>: un trait d’union pour la scolarisation des élèves handicapés dans l’</w:t>
      </w:r>
      <w:r w:rsidR="00DB27E2">
        <w:t xml:space="preserve">enseignement secondaire. Nathalie </w:t>
      </w:r>
      <w:proofErr w:type="spellStart"/>
      <w:r w:rsidR="00DB27E2">
        <w:t>Lewi</w:t>
      </w:r>
      <w:proofErr w:type="spellEnd"/>
      <w:r w:rsidR="00DB27E2">
        <w:t>-Dumont</w:t>
      </w:r>
    </w:p>
    <w:p w:rsidR="00173715" w:rsidRPr="00173715" w:rsidRDefault="00173715" w:rsidP="00173715">
      <w:r w:rsidRPr="00173715">
        <w:t>Co-intervenir pour aider dans le cadre de la classe : le rôle du maîtr</w:t>
      </w:r>
      <w:r w:rsidR="00DB27E2">
        <w:t xml:space="preserve">e E et du professeur des écoles. Sylvie </w:t>
      </w:r>
      <w:proofErr w:type="spellStart"/>
      <w:r w:rsidR="00DB27E2">
        <w:t>Canat</w:t>
      </w:r>
      <w:proofErr w:type="spellEnd"/>
      <w:r w:rsidR="00DB27E2">
        <w:t>, Bruno Grave</w:t>
      </w:r>
    </w:p>
    <w:p w:rsidR="0053317E" w:rsidRDefault="00173715" w:rsidP="00173715">
      <w:r w:rsidRPr="00173715">
        <w:t>À quelles conditions les réponses aux besoins éducatifs particuliers des élèves en situation de handicap sont-elles « miscibles » avec les p</w:t>
      </w:r>
      <w:r w:rsidR="00DB27E2">
        <w:t xml:space="preserve">ratiques de l’école ordinaire ? </w:t>
      </w:r>
      <w:r w:rsidRPr="00173715">
        <w:t xml:space="preserve">Jean </w:t>
      </w:r>
      <w:proofErr w:type="spellStart"/>
      <w:r w:rsidRPr="00173715">
        <w:t>Horvais</w:t>
      </w:r>
      <w:proofErr w:type="spellEnd"/>
    </w:p>
    <w:p w:rsidR="00173715" w:rsidRPr="00173715" w:rsidRDefault="00DB27E2" w:rsidP="00DB27E2">
      <w:pPr>
        <w:pStyle w:val="Titre2"/>
      </w:pPr>
      <w:r>
        <w:lastRenderedPageBreak/>
        <w:t>Chronique de l’international</w:t>
      </w:r>
    </w:p>
    <w:p w:rsidR="00DF26B4" w:rsidRDefault="00173715" w:rsidP="00173715">
      <w:r w:rsidRPr="00173715">
        <w:t>Trouble déficitaire de l’attention avec hyperactivité en images : l’herméneutique visuelle au secours de la contro</w:t>
      </w:r>
      <w:r w:rsidR="00DF26B4">
        <w:t xml:space="preserve">verse. </w:t>
      </w:r>
      <w:r w:rsidRPr="00D92C8F">
        <w:rPr>
          <w:lang w:val="en-GB"/>
        </w:rPr>
        <w:t xml:space="preserve">Imaging Attention Deficit with Hyperactivity Disorder: How Visual Hermeneutics </w:t>
      </w:r>
      <w:proofErr w:type="gramStart"/>
      <w:r w:rsidRPr="00D92C8F">
        <w:rPr>
          <w:lang w:val="en-GB"/>
        </w:rPr>
        <w:t>can</w:t>
      </w:r>
      <w:proofErr w:type="gramEnd"/>
      <w:r w:rsidRPr="00D92C8F">
        <w:rPr>
          <w:lang w:val="en-GB"/>
        </w:rPr>
        <w:t xml:space="preserve"> Shed Light on an Inter-Disciplinary Controversy</w:t>
      </w:r>
      <w:r w:rsidR="00DF26B4" w:rsidRPr="00D92C8F">
        <w:rPr>
          <w:lang w:val="en-GB"/>
        </w:rPr>
        <w:t xml:space="preserve">. </w:t>
      </w:r>
      <w:r w:rsidR="00DF26B4">
        <w:t>Roberto Toledo</w:t>
      </w:r>
    </w:p>
    <w:p w:rsidR="00173715" w:rsidRPr="00173715" w:rsidRDefault="00DF26B4" w:rsidP="00DF26B4">
      <w:pPr>
        <w:pStyle w:val="Titre2"/>
      </w:pPr>
      <w:r>
        <w:t>Études et formations</w:t>
      </w:r>
    </w:p>
    <w:p w:rsidR="00173715" w:rsidRPr="00173715" w:rsidRDefault="00173715" w:rsidP="00173715">
      <w:r w:rsidRPr="00173715">
        <w:t>Littérature et culture au service de la lecture dans l’enseignement général et professionnel adapté</w:t>
      </w:r>
      <w:r w:rsidR="00DF26B4">
        <w:t>. Claudie Péret</w:t>
      </w:r>
    </w:p>
    <w:p w:rsidR="00173715" w:rsidRPr="00173715" w:rsidRDefault="00DF26B4" w:rsidP="00DF26B4">
      <w:pPr>
        <w:pStyle w:val="Titre2"/>
      </w:pPr>
      <w:r>
        <w:t>Pédagogie et psychopédagogie</w:t>
      </w:r>
    </w:p>
    <w:p w:rsidR="00173715" w:rsidRPr="00173715" w:rsidRDefault="00173715" w:rsidP="00173715">
      <w:r w:rsidRPr="00173715">
        <w:t>Aider au développement du pouvoir d’agir des per</w:t>
      </w:r>
      <w:r w:rsidR="00DF26B4">
        <w:t xml:space="preserve">sonnes en situation de handicap. Bernard </w:t>
      </w:r>
      <w:proofErr w:type="spellStart"/>
      <w:r w:rsidR="00DF26B4">
        <w:t>Vallerie</w:t>
      </w:r>
      <w:proofErr w:type="spellEnd"/>
    </w:p>
    <w:p w:rsidR="00173715" w:rsidRPr="00173715" w:rsidRDefault="00DF26B4" w:rsidP="00DF26B4">
      <w:pPr>
        <w:pStyle w:val="Titre2"/>
      </w:pPr>
      <w:r>
        <w:t>NTIC</w:t>
      </w:r>
    </w:p>
    <w:p w:rsidR="00173715" w:rsidRPr="00173715" w:rsidRDefault="00173715" w:rsidP="00173715">
      <w:r w:rsidRPr="00173715">
        <w:t xml:space="preserve">La </w:t>
      </w:r>
      <w:proofErr w:type="spellStart"/>
      <w:r w:rsidRPr="00173715">
        <w:t>téléprésence</w:t>
      </w:r>
      <w:proofErr w:type="spellEnd"/>
      <w:r w:rsidRPr="00173715">
        <w:t xml:space="preserve"> en classe, une réponse aux absences scola</w:t>
      </w:r>
      <w:r w:rsidR="00DF26B4">
        <w:t xml:space="preserve">ires pour raison de santé ? Nathalie </w:t>
      </w:r>
      <w:proofErr w:type="spellStart"/>
      <w:r w:rsidR="00DF26B4">
        <w:t>Gaudé</w:t>
      </w:r>
      <w:proofErr w:type="spellEnd"/>
    </w:p>
    <w:p w:rsidR="00173715" w:rsidRPr="00173715" w:rsidRDefault="00173715" w:rsidP="00DF26B4">
      <w:pPr>
        <w:pStyle w:val="Titre2"/>
      </w:pPr>
      <w:r w:rsidRPr="00173715">
        <w:t>Politi</w:t>
      </w:r>
      <w:r w:rsidR="00DF26B4">
        <w:t>ques et institutions éducatives</w:t>
      </w:r>
    </w:p>
    <w:p w:rsidR="00173715" w:rsidRPr="00173715" w:rsidRDefault="00173715" w:rsidP="00173715">
      <w:r w:rsidRPr="00173715">
        <w:t>État des lieux et évolution des pratiques autour de la scolarisation des jeunes en situation de</w:t>
      </w:r>
      <w:r w:rsidR="00DF26B4">
        <w:t xml:space="preserve"> </w:t>
      </w:r>
      <w:r w:rsidRPr="00173715">
        <w:t>handicap Donnée</w:t>
      </w:r>
      <w:r w:rsidR="00DF26B4">
        <w:t xml:space="preserve">s et témoignages en région Paca. </w:t>
      </w:r>
      <w:r w:rsidRPr="00173715">
        <w:t xml:space="preserve">Aude Brus, Sophie </w:t>
      </w:r>
      <w:proofErr w:type="spellStart"/>
      <w:r w:rsidRPr="00173715">
        <w:t>Bourgarel</w:t>
      </w:r>
      <w:proofErr w:type="spellEnd"/>
      <w:r w:rsidRPr="00173715">
        <w:t xml:space="preserve">, Monique </w:t>
      </w:r>
      <w:proofErr w:type="spellStart"/>
      <w:r w:rsidRPr="00173715">
        <w:t>Piteau</w:t>
      </w:r>
      <w:proofErr w:type="spellEnd"/>
      <w:r w:rsidRPr="00173715">
        <w:t>-Delo</w:t>
      </w:r>
      <w:r w:rsidR="00DF26B4">
        <w:t>rd</w:t>
      </w:r>
    </w:p>
    <w:p w:rsidR="00173715" w:rsidRPr="00173715" w:rsidRDefault="00DF26B4" w:rsidP="00DF26B4">
      <w:pPr>
        <w:pStyle w:val="Titre2"/>
      </w:pPr>
      <w:r>
        <w:t>Lire, voir, entendre</w:t>
      </w:r>
    </w:p>
    <w:p w:rsidR="00173715" w:rsidRPr="00173715" w:rsidRDefault="00DF26B4" w:rsidP="00173715">
      <w:r>
        <w:t>Comptes rendus de lecture</w:t>
      </w:r>
    </w:p>
    <w:p w:rsidR="00173715" w:rsidRPr="00173715" w:rsidRDefault="00DF26B4" w:rsidP="00173715">
      <w:r>
        <w:t>Parutions récentes</w:t>
      </w:r>
    </w:p>
    <w:p w:rsidR="00173715" w:rsidRPr="00173715" w:rsidRDefault="00173715" w:rsidP="00173715">
      <w:r w:rsidRPr="00173715">
        <w:t>Ressources documentaires : Élèves intellectuellement précoces</w:t>
      </w:r>
      <w:r w:rsidR="00DF26B4">
        <w:t xml:space="preserve">. </w:t>
      </w:r>
      <w:r w:rsidRPr="00173715">
        <w:t xml:space="preserve">Annie </w:t>
      </w:r>
      <w:proofErr w:type="spellStart"/>
      <w:r w:rsidRPr="00173715">
        <w:t>Tromeur</w:t>
      </w:r>
      <w:proofErr w:type="spellEnd"/>
      <w:r w:rsidRPr="00173715">
        <w:t xml:space="preserve">, Dimitri </w:t>
      </w:r>
      <w:proofErr w:type="spellStart"/>
      <w:r w:rsidRPr="00173715">
        <w:t>Afgoustidis</w:t>
      </w:r>
      <w:proofErr w:type="spellEnd"/>
    </w:p>
    <w:sectPr w:rsidR="00173715" w:rsidRPr="00173715" w:rsidSect="00974CE4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Univers 45 Light">
    <w:altName w:val="MS Gothic"/>
    <w:panose1 w:val="00000000000000000000"/>
    <w:charset w:val="00"/>
    <w:family w:val="swiss"/>
    <w:notTrueType/>
    <w:pitch w:val="default"/>
    <w:sig w:usb0="00000000" w:usb1="08070000" w:usb2="00000010" w:usb3="00000000" w:csb0="0002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B75A1"/>
    <w:multiLevelType w:val="hybridMultilevel"/>
    <w:tmpl w:val="CFDA9DE6"/>
    <w:lvl w:ilvl="0" w:tplc="F80EE888">
      <w:numFmt w:val="bullet"/>
      <w:lvlText w:val="-"/>
      <w:lvlJc w:val="left"/>
      <w:pPr>
        <w:ind w:left="411" w:hanging="106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83"/>
        <w:sz w:val="18"/>
        <w:szCs w:val="18"/>
        <w:lang w:val="fr-FR" w:eastAsia="en-US" w:bidi="ar-SA"/>
      </w:rPr>
    </w:lvl>
    <w:lvl w:ilvl="1" w:tplc="54385104">
      <w:numFmt w:val="bullet"/>
      <w:lvlText w:val="•"/>
      <w:lvlJc w:val="left"/>
      <w:pPr>
        <w:ind w:left="1232" w:hanging="106"/>
      </w:pPr>
      <w:rPr>
        <w:lang w:val="fr-FR" w:eastAsia="en-US" w:bidi="ar-SA"/>
      </w:rPr>
    </w:lvl>
    <w:lvl w:ilvl="2" w:tplc="692ACC12">
      <w:numFmt w:val="bullet"/>
      <w:lvlText w:val="•"/>
      <w:lvlJc w:val="left"/>
      <w:pPr>
        <w:ind w:left="2044" w:hanging="106"/>
      </w:pPr>
      <w:rPr>
        <w:lang w:val="fr-FR" w:eastAsia="en-US" w:bidi="ar-SA"/>
      </w:rPr>
    </w:lvl>
    <w:lvl w:ilvl="3" w:tplc="612C6374">
      <w:numFmt w:val="bullet"/>
      <w:lvlText w:val="•"/>
      <w:lvlJc w:val="left"/>
      <w:pPr>
        <w:ind w:left="2856" w:hanging="106"/>
      </w:pPr>
      <w:rPr>
        <w:lang w:val="fr-FR" w:eastAsia="en-US" w:bidi="ar-SA"/>
      </w:rPr>
    </w:lvl>
    <w:lvl w:ilvl="4" w:tplc="BA4EF7DC">
      <w:numFmt w:val="bullet"/>
      <w:lvlText w:val="•"/>
      <w:lvlJc w:val="left"/>
      <w:pPr>
        <w:ind w:left="3668" w:hanging="106"/>
      </w:pPr>
      <w:rPr>
        <w:lang w:val="fr-FR" w:eastAsia="en-US" w:bidi="ar-SA"/>
      </w:rPr>
    </w:lvl>
    <w:lvl w:ilvl="5" w:tplc="5720CEC6">
      <w:numFmt w:val="bullet"/>
      <w:lvlText w:val="•"/>
      <w:lvlJc w:val="left"/>
      <w:pPr>
        <w:ind w:left="4480" w:hanging="106"/>
      </w:pPr>
      <w:rPr>
        <w:lang w:val="fr-FR" w:eastAsia="en-US" w:bidi="ar-SA"/>
      </w:rPr>
    </w:lvl>
    <w:lvl w:ilvl="6" w:tplc="11100CBC">
      <w:numFmt w:val="bullet"/>
      <w:lvlText w:val="•"/>
      <w:lvlJc w:val="left"/>
      <w:pPr>
        <w:ind w:left="5292" w:hanging="106"/>
      </w:pPr>
      <w:rPr>
        <w:lang w:val="fr-FR" w:eastAsia="en-US" w:bidi="ar-SA"/>
      </w:rPr>
    </w:lvl>
    <w:lvl w:ilvl="7" w:tplc="D3120534">
      <w:numFmt w:val="bullet"/>
      <w:lvlText w:val="•"/>
      <w:lvlJc w:val="left"/>
      <w:pPr>
        <w:ind w:left="6104" w:hanging="106"/>
      </w:pPr>
      <w:rPr>
        <w:lang w:val="fr-FR" w:eastAsia="en-US" w:bidi="ar-SA"/>
      </w:rPr>
    </w:lvl>
    <w:lvl w:ilvl="8" w:tplc="ED92B3B2">
      <w:numFmt w:val="bullet"/>
      <w:lvlText w:val="•"/>
      <w:lvlJc w:val="left"/>
      <w:pPr>
        <w:ind w:left="6916" w:hanging="106"/>
      </w:pPr>
      <w:rPr>
        <w:lang w:val="fr-FR" w:eastAsia="en-US" w:bidi="ar-SA"/>
      </w:rPr>
    </w:lvl>
  </w:abstractNum>
  <w:abstractNum w:abstractNumId="1" w15:restartNumberingAfterBreak="0">
    <w:nsid w:val="1BD04257"/>
    <w:multiLevelType w:val="hybridMultilevel"/>
    <w:tmpl w:val="7D14D0C4"/>
    <w:lvl w:ilvl="0" w:tplc="7DEE9DD2">
      <w:numFmt w:val="bullet"/>
      <w:lvlText w:val="•"/>
      <w:lvlJc w:val="left"/>
      <w:pPr>
        <w:ind w:left="451" w:hanging="146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42"/>
        <w:sz w:val="18"/>
        <w:szCs w:val="18"/>
        <w:lang w:val="fr-FR" w:eastAsia="en-US" w:bidi="ar-SA"/>
      </w:rPr>
    </w:lvl>
    <w:lvl w:ilvl="1" w:tplc="0624F7BA">
      <w:numFmt w:val="bullet"/>
      <w:lvlText w:val="•"/>
      <w:lvlJc w:val="left"/>
      <w:pPr>
        <w:ind w:left="1268" w:hanging="146"/>
      </w:pPr>
      <w:rPr>
        <w:lang w:val="fr-FR" w:eastAsia="en-US" w:bidi="ar-SA"/>
      </w:rPr>
    </w:lvl>
    <w:lvl w:ilvl="2" w:tplc="33186C5A">
      <w:numFmt w:val="bullet"/>
      <w:lvlText w:val="•"/>
      <w:lvlJc w:val="left"/>
      <w:pPr>
        <w:ind w:left="2076" w:hanging="146"/>
      </w:pPr>
      <w:rPr>
        <w:lang w:val="fr-FR" w:eastAsia="en-US" w:bidi="ar-SA"/>
      </w:rPr>
    </w:lvl>
    <w:lvl w:ilvl="3" w:tplc="1D5A659C">
      <w:numFmt w:val="bullet"/>
      <w:lvlText w:val="•"/>
      <w:lvlJc w:val="left"/>
      <w:pPr>
        <w:ind w:left="2884" w:hanging="146"/>
      </w:pPr>
      <w:rPr>
        <w:lang w:val="fr-FR" w:eastAsia="en-US" w:bidi="ar-SA"/>
      </w:rPr>
    </w:lvl>
    <w:lvl w:ilvl="4" w:tplc="884C58BC">
      <w:numFmt w:val="bullet"/>
      <w:lvlText w:val="•"/>
      <w:lvlJc w:val="left"/>
      <w:pPr>
        <w:ind w:left="3692" w:hanging="146"/>
      </w:pPr>
      <w:rPr>
        <w:lang w:val="fr-FR" w:eastAsia="en-US" w:bidi="ar-SA"/>
      </w:rPr>
    </w:lvl>
    <w:lvl w:ilvl="5" w:tplc="969C465E">
      <w:numFmt w:val="bullet"/>
      <w:lvlText w:val="•"/>
      <w:lvlJc w:val="left"/>
      <w:pPr>
        <w:ind w:left="4500" w:hanging="146"/>
      </w:pPr>
      <w:rPr>
        <w:lang w:val="fr-FR" w:eastAsia="en-US" w:bidi="ar-SA"/>
      </w:rPr>
    </w:lvl>
    <w:lvl w:ilvl="6" w:tplc="10A63708">
      <w:numFmt w:val="bullet"/>
      <w:lvlText w:val="•"/>
      <w:lvlJc w:val="left"/>
      <w:pPr>
        <w:ind w:left="5308" w:hanging="146"/>
      </w:pPr>
      <w:rPr>
        <w:lang w:val="fr-FR" w:eastAsia="en-US" w:bidi="ar-SA"/>
      </w:rPr>
    </w:lvl>
    <w:lvl w:ilvl="7" w:tplc="954039CC">
      <w:numFmt w:val="bullet"/>
      <w:lvlText w:val="•"/>
      <w:lvlJc w:val="left"/>
      <w:pPr>
        <w:ind w:left="6116" w:hanging="146"/>
      </w:pPr>
      <w:rPr>
        <w:lang w:val="fr-FR" w:eastAsia="en-US" w:bidi="ar-SA"/>
      </w:rPr>
    </w:lvl>
    <w:lvl w:ilvl="8" w:tplc="9774ECE2">
      <w:numFmt w:val="bullet"/>
      <w:lvlText w:val="•"/>
      <w:lvlJc w:val="left"/>
      <w:pPr>
        <w:ind w:left="6924" w:hanging="146"/>
      </w:pPr>
      <w:rPr>
        <w:lang w:val="fr-FR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5C6E"/>
    <w:rsid w:val="00011F40"/>
    <w:rsid w:val="00014C38"/>
    <w:rsid w:val="0004200C"/>
    <w:rsid w:val="00046FED"/>
    <w:rsid w:val="00054512"/>
    <w:rsid w:val="000B023F"/>
    <w:rsid w:val="000C7CCE"/>
    <w:rsid w:val="000D051A"/>
    <w:rsid w:val="000E464E"/>
    <w:rsid w:val="001074FA"/>
    <w:rsid w:val="0011776D"/>
    <w:rsid w:val="00122C70"/>
    <w:rsid w:val="0013297A"/>
    <w:rsid w:val="00142D22"/>
    <w:rsid w:val="00156315"/>
    <w:rsid w:val="00166C2D"/>
    <w:rsid w:val="00173715"/>
    <w:rsid w:val="001D4102"/>
    <w:rsid w:val="001E015C"/>
    <w:rsid w:val="001F5F0F"/>
    <w:rsid w:val="002237BF"/>
    <w:rsid w:val="00224528"/>
    <w:rsid w:val="00281EA7"/>
    <w:rsid w:val="00294049"/>
    <w:rsid w:val="002A1403"/>
    <w:rsid w:val="002A715C"/>
    <w:rsid w:val="002B7A25"/>
    <w:rsid w:val="002F024B"/>
    <w:rsid w:val="00305D98"/>
    <w:rsid w:val="00314810"/>
    <w:rsid w:val="00323FA8"/>
    <w:rsid w:val="0032582F"/>
    <w:rsid w:val="0032601D"/>
    <w:rsid w:val="00327F86"/>
    <w:rsid w:val="0034458B"/>
    <w:rsid w:val="003608C3"/>
    <w:rsid w:val="00373C1D"/>
    <w:rsid w:val="0037681C"/>
    <w:rsid w:val="0037725A"/>
    <w:rsid w:val="00397396"/>
    <w:rsid w:val="003B7805"/>
    <w:rsid w:val="003B7CCA"/>
    <w:rsid w:val="003F41B2"/>
    <w:rsid w:val="00405171"/>
    <w:rsid w:val="00406E84"/>
    <w:rsid w:val="00433A2A"/>
    <w:rsid w:val="00455B7B"/>
    <w:rsid w:val="00483311"/>
    <w:rsid w:val="004835A2"/>
    <w:rsid w:val="004B1E44"/>
    <w:rsid w:val="004B2828"/>
    <w:rsid w:val="004B6248"/>
    <w:rsid w:val="004C165C"/>
    <w:rsid w:val="004C6508"/>
    <w:rsid w:val="004C7469"/>
    <w:rsid w:val="004E41E3"/>
    <w:rsid w:val="0053317E"/>
    <w:rsid w:val="0055155D"/>
    <w:rsid w:val="0057220C"/>
    <w:rsid w:val="00583B69"/>
    <w:rsid w:val="0059654A"/>
    <w:rsid w:val="00596DB2"/>
    <w:rsid w:val="005A1A12"/>
    <w:rsid w:val="005C00B1"/>
    <w:rsid w:val="005C774B"/>
    <w:rsid w:val="005D5169"/>
    <w:rsid w:val="005D5A54"/>
    <w:rsid w:val="005E398B"/>
    <w:rsid w:val="00602A68"/>
    <w:rsid w:val="00645D33"/>
    <w:rsid w:val="00655122"/>
    <w:rsid w:val="00690E46"/>
    <w:rsid w:val="00695EA5"/>
    <w:rsid w:val="006A6067"/>
    <w:rsid w:val="006C2FCA"/>
    <w:rsid w:val="006C4194"/>
    <w:rsid w:val="006D585B"/>
    <w:rsid w:val="00713831"/>
    <w:rsid w:val="00734281"/>
    <w:rsid w:val="00754292"/>
    <w:rsid w:val="007823A3"/>
    <w:rsid w:val="00786A7D"/>
    <w:rsid w:val="007A456B"/>
    <w:rsid w:val="007F7283"/>
    <w:rsid w:val="00804822"/>
    <w:rsid w:val="00852EBF"/>
    <w:rsid w:val="00867C91"/>
    <w:rsid w:val="00871565"/>
    <w:rsid w:val="00871BD2"/>
    <w:rsid w:val="00873C6E"/>
    <w:rsid w:val="00886BFF"/>
    <w:rsid w:val="00887A4B"/>
    <w:rsid w:val="008A0D03"/>
    <w:rsid w:val="008B1629"/>
    <w:rsid w:val="008B42E0"/>
    <w:rsid w:val="008C0380"/>
    <w:rsid w:val="008C2DCF"/>
    <w:rsid w:val="00910B88"/>
    <w:rsid w:val="0091622E"/>
    <w:rsid w:val="009218AE"/>
    <w:rsid w:val="00934D76"/>
    <w:rsid w:val="009365C8"/>
    <w:rsid w:val="009471DD"/>
    <w:rsid w:val="0095067A"/>
    <w:rsid w:val="00952B2E"/>
    <w:rsid w:val="00953218"/>
    <w:rsid w:val="009543AC"/>
    <w:rsid w:val="00954BE1"/>
    <w:rsid w:val="00956142"/>
    <w:rsid w:val="00974CE4"/>
    <w:rsid w:val="0098661E"/>
    <w:rsid w:val="0099214D"/>
    <w:rsid w:val="009A0404"/>
    <w:rsid w:val="009D1FE4"/>
    <w:rsid w:val="009F12E6"/>
    <w:rsid w:val="009F44AB"/>
    <w:rsid w:val="00A2593E"/>
    <w:rsid w:val="00A62A22"/>
    <w:rsid w:val="00AC5B3F"/>
    <w:rsid w:val="00AD4E8A"/>
    <w:rsid w:val="00AD7B06"/>
    <w:rsid w:val="00AE4503"/>
    <w:rsid w:val="00AF3539"/>
    <w:rsid w:val="00B10AEF"/>
    <w:rsid w:val="00B45667"/>
    <w:rsid w:val="00B55199"/>
    <w:rsid w:val="00B62E1F"/>
    <w:rsid w:val="00B65A53"/>
    <w:rsid w:val="00B93964"/>
    <w:rsid w:val="00BC4E7D"/>
    <w:rsid w:val="00BC7511"/>
    <w:rsid w:val="00C71ACF"/>
    <w:rsid w:val="00C852A0"/>
    <w:rsid w:val="00CA09B1"/>
    <w:rsid w:val="00CA22E6"/>
    <w:rsid w:val="00CB07E5"/>
    <w:rsid w:val="00CE6051"/>
    <w:rsid w:val="00CF0874"/>
    <w:rsid w:val="00CF08CD"/>
    <w:rsid w:val="00CF7A3C"/>
    <w:rsid w:val="00D009CB"/>
    <w:rsid w:val="00D201E3"/>
    <w:rsid w:val="00D239D7"/>
    <w:rsid w:val="00D34C3A"/>
    <w:rsid w:val="00D3592A"/>
    <w:rsid w:val="00D36E81"/>
    <w:rsid w:val="00D43BAF"/>
    <w:rsid w:val="00D821CB"/>
    <w:rsid w:val="00D84907"/>
    <w:rsid w:val="00D87D41"/>
    <w:rsid w:val="00D90BB8"/>
    <w:rsid w:val="00D92C8F"/>
    <w:rsid w:val="00DB27E2"/>
    <w:rsid w:val="00DF03A0"/>
    <w:rsid w:val="00DF26B4"/>
    <w:rsid w:val="00DF7CFB"/>
    <w:rsid w:val="00E0019E"/>
    <w:rsid w:val="00E35D39"/>
    <w:rsid w:val="00E516F8"/>
    <w:rsid w:val="00EA4879"/>
    <w:rsid w:val="00EC53C1"/>
    <w:rsid w:val="00ED2E39"/>
    <w:rsid w:val="00EF4870"/>
    <w:rsid w:val="00F01EEC"/>
    <w:rsid w:val="00F20581"/>
    <w:rsid w:val="00F43D28"/>
    <w:rsid w:val="00F4457A"/>
    <w:rsid w:val="00F45C6E"/>
    <w:rsid w:val="00F6324F"/>
    <w:rsid w:val="00F75E92"/>
    <w:rsid w:val="00F76BDA"/>
    <w:rsid w:val="00F8539E"/>
    <w:rsid w:val="00FC3338"/>
    <w:rsid w:val="00FD602A"/>
    <w:rsid w:val="00FD6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A57066"/>
  <w15:chartTrackingRefBased/>
  <w15:docId w15:val="{AE38A6D5-0D5F-3144-99D3-651462189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6DB2"/>
    <w:pPr>
      <w:spacing w:after="120"/>
    </w:pPr>
    <w:rPr>
      <w:rFonts w:ascii="Verdana" w:hAnsi="Verdana"/>
      <w:sz w:val="22"/>
      <w:szCs w:val="22"/>
    </w:rPr>
  </w:style>
  <w:style w:type="paragraph" w:styleId="Titre1">
    <w:name w:val="heading 1"/>
    <w:basedOn w:val="Normal"/>
    <w:next w:val="Normal"/>
    <w:link w:val="Titre1Car"/>
    <w:autoRedefine/>
    <w:uiPriority w:val="9"/>
    <w:qFormat/>
    <w:rsid w:val="00F45C6E"/>
    <w:pPr>
      <w:keepNext/>
      <w:keepLines/>
      <w:spacing w:before="240" w:after="360"/>
      <w:outlineLvl w:val="0"/>
    </w:pPr>
    <w:rPr>
      <w:rFonts w:eastAsiaTheme="majorEastAsia" w:cstheme="majorBidi"/>
      <w:b/>
      <w:color w:val="000000" w:themeColor="text1"/>
      <w:sz w:val="32"/>
      <w:szCs w:val="32"/>
    </w:rPr>
  </w:style>
  <w:style w:type="paragraph" w:styleId="Titre2">
    <w:name w:val="heading 2"/>
    <w:basedOn w:val="Normal"/>
    <w:next w:val="Normal"/>
    <w:link w:val="Titre2Car"/>
    <w:autoRedefine/>
    <w:uiPriority w:val="9"/>
    <w:unhideWhenUsed/>
    <w:qFormat/>
    <w:rsid w:val="0013297A"/>
    <w:pPr>
      <w:keepNext/>
      <w:keepLines/>
      <w:spacing w:before="240"/>
      <w:outlineLvl w:val="1"/>
    </w:pPr>
    <w:rPr>
      <w:rFonts w:eastAsiaTheme="majorEastAsia" w:cstheme="majorBidi"/>
      <w:b/>
      <w:color w:val="000000" w:themeColor="text1"/>
      <w:sz w:val="26"/>
      <w:szCs w:val="26"/>
    </w:rPr>
  </w:style>
  <w:style w:type="paragraph" w:styleId="Titre3">
    <w:name w:val="heading 3"/>
    <w:basedOn w:val="Normal"/>
    <w:next w:val="Normal"/>
    <w:link w:val="Titre3Car"/>
    <w:autoRedefine/>
    <w:uiPriority w:val="9"/>
    <w:unhideWhenUsed/>
    <w:qFormat/>
    <w:rsid w:val="00645D33"/>
    <w:pPr>
      <w:keepNext/>
      <w:keepLines/>
      <w:spacing w:before="40" w:after="0"/>
      <w:outlineLvl w:val="2"/>
    </w:pPr>
    <w:rPr>
      <w:rFonts w:eastAsiaTheme="majorEastAsia" w:cstheme="majorBidi"/>
      <w:b/>
      <w:color w:val="000000" w:themeColor="text1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F45C6E"/>
    <w:rPr>
      <w:rFonts w:ascii="Verdana" w:eastAsiaTheme="majorEastAsia" w:hAnsi="Verdana" w:cstheme="majorBidi"/>
      <w:b/>
      <w:color w:val="000000" w:themeColor="text1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13297A"/>
    <w:rPr>
      <w:rFonts w:ascii="Verdana" w:eastAsiaTheme="majorEastAsia" w:hAnsi="Verdana" w:cstheme="majorBidi"/>
      <w:b/>
      <w:color w:val="000000" w:themeColor="text1"/>
      <w:sz w:val="26"/>
      <w:szCs w:val="26"/>
    </w:rPr>
  </w:style>
  <w:style w:type="paragraph" w:styleId="Paragraphedeliste">
    <w:name w:val="List Paragraph"/>
    <w:basedOn w:val="Normal"/>
    <w:uiPriority w:val="1"/>
    <w:qFormat/>
    <w:rsid w:val="00AC5B3F"/>
    <w:pPr>
      <w:ind w:left="720"/>
      <w:contextualSpacing/>
    </w:pPr>
  </w:style>
  <w:style w:type="paragraph" w:styleId="Corpsdetexte">
    <w:name w:val="Body Text"/>
    <w:basedOn w:val="Normal"/>
    <w:link w:val="CorpsdetexteCar"/>
    <w:uiPriority w:val="1"/>
    <w:semiHidden/>
    <w:unhideWhenUsed/>
    <w:qFormat/>
    <w:rsid w:val="007A456B"/>
    <w:pPr>
      <w:widowControl w:val="0"/>
      <w:autoSpaceDE w:val="0"/>
      <w:autoSpaceDN w:val="0"/>
      <w:spacing w:after="0"/>
    </w:pPr>
    <w:rPr>
      <w:rFonts w:ascii="Arial" w:eastAsia="Arial" w:hAnsi="Arial" w:cs="Arial"/>
      <w:b/>
      <w:bCs/>
      <w:sz w:val="26"/>
      <w:szCs w:val="26"/>
    </w:rPr>
  </w:style>
  <w:style w:type="character" w:customStyle="1" w:styleId="CorpsdetexteCar">
    <w:name w:val="Corps de texte Car"/>
    <w:basedOn w:val="Policepardfaut"/>
    <w:link w:val="Corpsdetexte"/>
    <w:uiPriority w:val="1"/>
    <w:semiHidden/>
    <w:rsid w:val="007A456B"/>
    <w:rPr>
      <w:rFonts w:ascii="Arial" w:eastAsia="Arial" w:hAnsi="Arial" w:cs="Arial"/>
      <w:b/>
      <w:bCs/>
      <w:sz w:val="26"/>
      <w:szCs w:val="26"/>
    </w:rPr>
  </w:style>
  <w:style w:type="paragraph" w:customStyle="1" w:styleId="Default">
    <w:name w:val="Default"/>
    <w:rsid w:val="00690E46"/>
    <w:pPr>
      <w:autoSpaceDE w:val="0"/>
      <w:autoSpaceDN w:val="0"/>
      <w:adjustRightInd w:val="0"/>
    </w:pPr>
    <w:rPr>
      <w:rFonts w:ascii="Univers 45 Light" w:hAnsi="Univers 45 Light" w:cs="Univers 45 Light"/>
      <w:color w:val="000000"/>
    </w:rPr>
  </w:style>
  <w:style w:type="paragraph" w:customStyle="1" w:styleId="Pa6">
    <w:name w:val="Pa6"/>
    <w:basedOn w:val="Default"/>
    <w:next w:val="Default"/>
    <w:uiPriority w:val="99"/>
    <w:rsid w:val="00690E46"/>
    <w:pPr>
      <w:spacing w:line="241" w:lineRule="atLeast"/>
    </w:pPr>
    <w:rPr>
      <w:rFonts w:cstheme="minorBidi"/>
      <w:color w:val="auto"/>
    </w:rPr>
  </w:style>
  <w:style w:type="character" w:customStyle="1" w:styleId="A2">
    <w:name w:val="A2"/>
    <w:uiPriority w:val="99"/>
    <w:rsid w:val="00690E46"/>
    <w:rPr>
      <w:rFonts w:cs="Univers 45 Light"/>
      <w:b/>
      <w:bCs/>
      <w:color w:val="221E1F"/>
      <w:sz w:val="28"/>
      <w:szCs w:val="28"/>
    </w:rPr>
  </w:style>
  <w:style w:type="paragraph" w:customStyle="1" w:styleId="Pa8">
    <w:name w:val="Pa8"/>
    <w:basedOn w:val="Default"/>
    <w:next w:val="Default"/>
    <w:uiPriority w:val="99"/>
    <w:rsid w:val="00690E46"/>
    <w:pPr>
      <w:spacing w:line="241" w:lineRule="atLeast"/>
    </w:pPr>
    <w:rPr>
      <w:rFonts w:cstheme="minorBidi"/>
      <w:color w:val="auto"/>
    </w:rPr>
  </w:style>
  <w:style w:type="paragraph" w:customStyle="1" w:styleId="Pa7">
    <w:name w:val="Pa7"/>
    <w:basedOn w:val="Default"/>
    <w:next w:val="Default"/>
    <w:uiPriority w:val="99"/>
    <w:rsid w:val="00690E46"/>
    <w:pPr>
      <w:spacing w:line="241" w:lineRule="atLeast"/>
    </w:pPr>
    <w:rPr>
      <w:rFonts w:cstheme="minorBidi"/>
      <w:color w:val="auto"/>
    </w:rPr>
  </w:style>
  <w:style w:type="character" w:customStyle="1" w:styleId="A10">
    <w:name w:val="A10"/>
    <w:uiPriority w:val="99"/>
    <w:rsid w:val="00690E46"/>
    <w:rPr>
      <w:rFonts w:cs="Univers 45 Light"/>
      <w:color w:val="221E1F"/>
      <w:sz w:val="18"/>
      <w:szCs w:val="18"/>
    </w:rPr>
  </w:style>
  <w:style w:type="character" w:customStyle="1" w:styleId="A3">
    <w:name w:val="A3"/>
    <w:uiPriority w:val="99"/>
    <w:rsid w:val="00690E46"/>
    <w:rPr>
      <w:rFonts w:cs="Univers 45 Light"/>
      <w:i/>
      <w:iCs/>
      <w:color w:val="221E1F"/>
      <w:sz w:val="16"/>
      <w:szCs w:val="16"/>
    </w:rPr>
  </w:style>
  <w:style w:type="character" w:customStyle="1" w:styleId="A1">
    <w:name w:val="A1"/>
    <w:uiPriority w:val="99"/>
    <w:rsid w:val="0059654A"/>
    <w:rPr>
      <w:rFonts w:cs="Univers 45 Light"/>
      <w:b/>
      <w:bCs/>
      <w:color w:val="221E1F"/>
      <w:sz w:val="26"/>
      <w:szCs w:val="26"/>
    </w:rPr>
  </w:style>
  <w:style w:type="paragraph" w:customStyle="1" w:styleId="Pa9">
    <w:name w:val="Pa9"/>
    <w:basedOn w:val="Default"/>
    <w:next w:val="Default"/>
    <w:uiPriority w:val="99"/>
    <w:rsid w:val="0059654A"/>
    <w:pPr>
      <w:spacing w:line="241" w:lineRule="atLeast"/>
    </w:pPr>
    <w:rPr>
      <w:rFonts w:cstheme="minorBidi"/>
      <w:color w:val="auto"/>
    </w:rPr>
  </w:style>
  <w:style w:type="character" w:customStyle="1" w:styleId="A11">
    <w:name w:val="A11"/>
    <w:uiPriority w:val="99"/>
    <w:rsid w:val="00F4457A"/>
    <w:rPr>
      <w:rFonts w:cs="Univers 45 Light"/>
      <w:i/>
      <w:iCs/>
      <w:color w:val="221E1F"/>
      <w:sz w:val="18"/>
      <w:szCs w:val="18"/>
    </w:rPr>
  </w:style>
  <w:style w:type="paragraph" w:customStyle="1" w:styleId="Pa10">
    <w:name w:val="Pa10"/>
    <w:basedOn w:val="Default"/>
    <w:next w:val="Default"/>
    <w:uiPriority w:val="99"/>
    <w:rsid w:val="00D90BB8"/>
    <w:pPr>
      <w:spacing w:line="241" w:lineRule="atLeast"/>
    </w:pPr>
    <w:rPr>
      <w:rFonts w:cstheme="minorBidi"/>
      <w:color w:val="auto"/>
    </w:rPr>
  </w:style>
  <w:style w:type="character" w:customStyle="1" w:styleId="A8">
    <w:name w:val="A8"/>
    <w:uiPriority w:val="99"/>
    <w:rsid w:val="00D90BB8"/>
    <w:rPr>
      <w:rFonts w:cs="Univers 45 Light"/>
      <w:color w:val="221E1F"/>
      <w:sz w:val="14"/>
      <w:szCs w:val="14"/>
    </w:rPr>
  </w:style>
  <w:style w:type="paragraph" w:customStyle="1" w:styleId="Pa11">
    <w:name w:val="Pa11"/>
    <w:basedOn w:val="Default"/>
    <w:next w:val="Default"/>
    <w:uiPriority w:val="99"/>
    <w:rsid w:val="00D90BB8"/>
    <w:pPr>
      <w:spacing w:line="241" w:lineRule="atLeast"/>
    </w:pPr>
    <w:rPr>
      <w:rFonts w:cstheme="minorBidi"/>
      <w:color w:val="auto"/>
    </w:rPr>
  </w:style>
  <w:style w:type="paragraph" w:customStyle="1" w:styleId="Pa12">
    <w:name w:val="Pa12"/>
    <w:basedOn w:val="Default"/>
    <w:next w:val="Default"/>
    <w:uiPriority w:val="99"/>
    <w:rsid w:val="00433A2A"/>
    <w:pPr>
      <w:spacing w:line="241" w:lineRule="atLeast"/>
    </w:pPr>
    <w:rPr>
      <w:rFonts w:cstheme="minorBidi"/>
      <w:color w:val="auto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9365C8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365C8"/>
    <w:rPr>
      <w:rFonts w:ascii="Segoe UI" w:hAnsi="Segoe UI" w:cs="Segoe UI"/>
      <w:sz w:val="18"/>
      <w:szCs w:val="18"/>
    </w:rPr>
  </w:style>
  <w:style w:type="character" w:customStyle="1" w:styleId="A7">
    <w:name w:val="A7"/>
    <w:uiPriority w:val="99"/>
    <w:rsid w:val="009365C8"/>
    <w:rPr>
      <w:rFonts w:cs="Univers 45 Light"/>
      <w:color w:val="221E1F"/>
      <w:sz w:val="12"/>
      <w:szCs w:val="12"/>
    </w:rPr>
  </w:style>
  <w:style w:type="character" w:customStyle="1" w:styleId="Titre3Car">
    <w:name w:val="Titre 3 Car"/>
    <w:basedOn w:val="Policepardfaut"/>
    <w:link w:val="Titre3"/>
    <w:uiPriority w:val="9"/>
    <w:rsid w:val="00645D33"/>
    <w:rPr>
      <w:rFonts w:ascii="Verdana" w:eastAsiaTheme="majorEastAsia" w:hAnsi="Verdana" w:cstheme="majorBidi"/>
      <w:b/>
      <w:color w:val="000000" w:themeColor="text1"/>
      <w:sz w:val="22"/>
    </w:rPr>
  </w:style>
  <w:style w:type="character" w:customStyle="1" w:styleId="A0">
    <w:name w:val="A0"/>
    <w:uiPriority w:val="99"/>
    <w:rsid w:val="00405171"/>
    <w:rPr>
      <w:rFonts w:cs="Univers 45 Light"/>
      <w:b/>
      <w:bCs/>
      <w:color w:val="221E1F"/>
      <w:sz w:val="28"/>
      <w:szCs w:val="28"/>
    </w:rPr>
  </w:style>
  <w:style w:type="paragraph" w:customStyle="1" w:styleId="Pa4">
    <w:name w:val="Pa4"/>
    <w:basedOn w:val="Default"/>
    <w:next w:val="Default"/>
    <w:uiPriority w:val="99"/>
    <w:rsid w:val="00405171"/>
    <w:pPr>
      <w:spacing w:line="181" w:lineRule="atLeast"/>
    </w:pPr>
    <w:rPr>
      <w:rFonts w:cstheme="minorBidi"/>
      <w:color w:val="auto"/>
    </w:rPr>
  </w:style>
  <w:style w:type="paragraph" w:customStyle="1" w:styleId="Pa5">
    <w:name w:val="Pa5"/>
    <w:basedOn w:val="Default"/>
    <w:next w:val="Default"/>
    <w:uiPriority w:val="99"/>
    <w:rsid w:val="00405171"/>
    <w:pPr>
      <w:spacing w:line="181" w:lineRule="atLeast"/>
    </w:pPr>
    <w:rPr>
      <w:rFonts w:cstheme="minorBidi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659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483</Words>
  <Characters>2657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Sommaire de La nouvelle revue de l'adaptation et de la scolarisation. Numéro 1-2, juin 1998</vt:lpstr>
    </vt:vector>
  </TitlesOfParts>
  <Manager/>
  <Company/>
  <LinksUpToDate>false</LinksUpToDate>
  <CharactersWithSpaces>3134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Sommaire de La nouvelle revue de l'adaptation et de la scolarisation. Numéro 51, 3e trimestre 2010</dc:title>
  <dc:subject/>
  <dc:creator>Pôle Puplications, pôle Ressources de l'INSEI</dc:creator>
  <cp:keywords/>
  <dc:description/>
  <cp:lastModifiedBy>Formateur</cp:lastModifiedBy>
  <cp:revision>6</cp:revision>
  <dcterms:created xsi:type="dcterms:W3CDTF">2025-02-19T10:04:00Z</dcterms:created>
  <dcterms:modified xsi:type="dcterms:W3CDTF">2025-02-21T17:30:00Z</dcterms:modified>
  <cp:category/>
</cp:coreProperties>
</file>