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490E" w14:textId="77777777" w:rsidR="00EF7CC3" w:rsidRPr="00EF7CC3" w:rsidRDefault="003652D9" w:rsidP="00EF7CC3">
      <w:pPr>
        <w:pStyle w:val="Titre1"/>
      </w:pPr>
      <w:r>
        <w:t>Sommaire de</w:t>
      </w:r>
      <w:r w:rsidR="00DB35CA">
        <w:t xml:space="preserve"> </w:t>
      </w:r>
      <w:r w:rsidR="00DB35CA">
        <w:rPr>
          <w:i/>
        </w:rPr>
        <w:t>La nouvelle revue de l’adaptation et de la scolarisation</w:t>
      </w:r>
      <w:r w:rsidR="00DB35CA">
        <w:t xml:space="preserve">, numéro </w:t>
      </w:r>
      <w:r w:rsidR="00EF7CC3" w:rsidRPr="00EF7CC3">
        <w:t>62(2</w:t>
      </w:r>
      <w:r w:rsidR="00EF7CC3" w:rsidRPr="00DB35CA">
        <w:rPr>
          <w:vertAlign w:val="superscript"/>
        </w:rPr>
        <w:t>e</w:t>
      </w:r>
      <w:r w:rsidR="00EF7CC3" w:rsidRPr="00EF7CC3">
        <w:t xml:space="preserve"> trimestre 2013)</w:t>
      </w:r>
    </w:p>
    <w:p w14:paraId="04E970BC" w14:textId="77777777" w:rsidR="00EF7CC3" w:rsidRPr="00EF7CC3" w:rsidRDefault="00EF7CC3" w:rsidP="00EF7CC3">
      <w:r>
        <w:t xml:space="preserve">Éditorial. </w:t>
      </w:r>
      <w:r w:rsidRPr="00EF7CC3">
        <w:t>Hervé Benoit</w:t>
      </w:r>
    </w:p>
    <w:p w14:paraId="0A969D30" w14:textId="77777777" w:rsidR="00EF7CC3" w:rsidRPr="00EF7CC3" w:rsidRDefault="009157E2" w:rsidP="00EF7CC3">
      <w:pPr>
        <w:pStyle w:val="Titre2"/>
      </w:pPr>
      <w:r>
        <w:t>Dossier « </w:t>
      </w:r>
      <w:r w:rsidR="00EF7CC3" w:rsidRPr="00EF7CC3">
        <w:t>Phobie scolaire ou peur d’apprendre ?</w:t>
      </w:r>
      <w:r w:rsidR="00A21175">
        <w:t> »</w:t>
      </w:r>
    </w:p>
    <w:p w14:paraId="4F18F974" w14:textId="77777777" w:rsidR="00EF7CC3" w:rsidRPr="00EF7CC3" w:rsidRDefault="00EF7CC3" w:rsidP="00EF7CC3">
      <w:r w:rsidRPr="00EF7CC3">
        <w:t>Présentation du dossier</w:t>
      </w:r>
      <w:r>
        <w:t xml:space="preserve">. </w:t>
      </w:r>
      <w:r w:rsidRPr="00EF7CC3">
        <w:t xml:space="preserve">Philippe </w:t>
      </w:r>
      <w:proofErr w:type="spellStart"/>
      <w:r w:rsidRPr="00EF7CC3">
        <w:t>Mazereau</w:t>
      </w:r>
      <w:proofErr w:type="spellEnd"/>
      <w:r w:rsidRPr="00EF7CC3">
        <w:t xml:space="preserve">, Dominique </w:t>
      </w:r>
      <w:proofErr w:type="spellStart"/>
      <w:r w:rsidRPr="00EF7CC3">
        <w:t>Leboiteux</w:t>
      </w:r>
      <w:proofErr w:type="spellEnd"/>
      <w:r w:rsidRPr="00EF7CC3">
        <w:t>, Pierre Rose</w:t>
      </w:r>
    </w:p>
    <w:p w14:paraId="0C26A7C4" w14:textId="77777777" w:rsidR="00EF7CC3" w:rsidRPr="00EF7CC3" w:rsidRDefault="00EF7CC3" w:rsidP="00DB35CA">
      <w:pPr>
        <w:pStyle w:val="Titre3"/>
      </w:pPr>
      <w:r w:rsidRPr="00EF7CC3">
        <w:t>Bilans critiques et recherches</w:t>
      </w:r>
    </w:p>
    <w:p w14:paraId="41FECEC3" w14:textId="77777777" w:rsidR="00EF7CC3" w:rsidRPr="00EF7CC3" w:rsidRDefault="00EF7CC3" w:rsidP="00EF7CC3">
      <w:r w:rsidRPr="00EF7CC3">
        <w:t>Histoire de la phobie à l’âge scolaire : éléments d’enquête</w:t>
      </w:r>
      <w:r>
        <w:t xml:space="preserve">. </w:t>
      </w:r>
      <w:r w:rsidRPr="00EF7CC3">
        <w:t xml:space="preserve">Philippe </w:t>
      </w:r>
      <w:proofErr w:type="spellStart"/>
      <w:r w:rsidRPr="00EF7CC3">
        <w:t>Mazereau</w:t>
      </w:r>
      <w:proofErr w:type="spellEnd"/>
    </w:p>
    <w:p w14:paraId="674EF065" w14:textId="77777777" w:rsidR="00EF7CC3" w:rsidRPr="00EF7CC3" w:rsidRDefault="00EF7CC3" w:rsidP="00EF7CC3">
      <w:r w:rsidRPr="00EF7CC3">
        <w:t>Freinet et les phobies scolaires : une conception écologique du problème</w:t>
      </w:r>
      <w:r>
        <w:t xml:space="preserve">. </w:t>
      </w:r>
      <w:r w:rsidRPr="00EF7CC3">
        <w:t>Xavier Riondet, Henri Louis Go</w:t>
      </w:r>
    </w:p>
    <w:p w14:paraId="5A693F90" w14:textId="77777777" w:rsidR="00EF7CC3" w:rsidRPr="00EF7CC3" w:rsidRDefault="00EF7CC3" w:rsidP="00EF7CC3">
      <w:r w:rsidRPr="00EF7CC3">
        <w:t>Phobie scolaire chez les enfants de la rue au Cameroun ou décalage</w:t>
      </w:r>
      <w:r>
        <w:t xml:space="preserve"> </w:t>
      </w:r>
      <w:r w:rsidRPr="00EF7CC3">
        <w:t>entre habitus social et habitus scolaire ?</w:t>
      </w:r>
      <w:r>
        <w:t xml:space="preserve"> </w:t>
      </w:r>
      <w:proofErr w:type="spellStart"/>
      <w:r w:rsidRPr="00EF7CC3">
        <w:t>Mgbwa</w:t>
      </w:r>
      <w:proofErr w:type="spellEnd"/>
      <w:r w:rsidRPr="00EF7CC3">
        <w:t xml:space="preserve"> </w:t>
      </w:r>
      <w:proofErr w:type="spellStart"/>
      <w:r w:rsidRPr="00EF7CC3">
        <w:t>Vandelin</w:t>
      </w:r>
      <w:proofErr w:type="spellEnd"/>
      <w:r w:rsidRPr="00EF7CC3">
        <w:t xml:space="preserve">, </w:t>
      </w:r>
      <w:proofErr w:type="spellStart"/>
      <w:r w:rsidRPr="00EF7CC3">
        <w:t>Youwa</w:t>
      </w:r>
      <w:proofErr w:type="spellEnd"/>
      <w:r w:rsidRPr="00EF7CC3">
        <w:t xml:space="preserve"> </w:t>
      </w:r>
      <w:proofErr w:type="spellStart"/>
      <w:r w:rsidRPr="00EF7CC3">
        <w:t>Rikiatou</w:t>
      </w:r>
      <w:proofErr w:type="spellEnd"/>
      <w:r w:rsidRPr="00EF7CC3">
        <w:t xml:space="preserve"> </w:t>
      </w:r>
      <w:proofErr w:type="spellStart"/>
      <w:r w:rsidRPr="00EF7CC3">
        <w:t>Mfouapon</w:t>
      </w:r>
      <w:proofErr w:type="spellEnd"/>
      <w:r w:rsidRPr="00EF7CC3">
        <w:t xml:space="preserve">, </w:t>
      </w:r>
      <w:proofErr w:type="spellStart"/>
      <w:r w:rsidRPr="00EF7CC3">
        <w:t>Ngono</w:t>
      </w:r>
      <w:proofErr w:type="spellEnd"/>
      <w:r w:rsidRPr="00EF7CC3">
        <w:t xml:space="preserve"> </w:t>
      </w:r>
      <w:proofErr w:type="spellStart"/>
      <w:r w:rsidRPr="00EF7CC3">
        <w:t>Ossango</w:t>
      </w:r>
      <w:proofErr w:type="spellEnd"/>
      <w:r w:rsidRPr="00EF7CC3">
        <w:t xml:space="preserve"> </w:t>
      </w:r>
      <w:proofErr w:type="spellStart"/>
      <w:r w:rsidRPr="00EF7CC3">
        <w:t>Pangrace</w:t>
      </w:r>
      <w:proofErr w:type="spellEnd"/>
    </w:p>
    <w:p w14:paraId="12B84E3B" w14:textId="77777777" w:rsidR="00EF7CC3" w:rsidRPr="00EF7CC3" w:rsidRDefault="00EF7CC3" w:rsidP="00EF7CC3">
      <w:r w:rsidRPr="00EF7CC3">
        <w:t>Une forme de violence symbolique : l</w:t>
      </w:r>
      <w:proofErr w:type="gramStart"/>
      <w:r w:rsidRPr="00EF7CC3">
        <w:t>’«</w:t>
      </w:r>
      <w:proofErr w:type="gramEnd"/>
      <w:r w:rsidRPr="00EF7CC3">
        <w:t xml:space="preserve"> étude de la langue française » sans finalité sociale</w:t>
      </w:r>
      <w:r>
        <w:t xml:space="preserve">. </w:t>
      </w:r>
      <w:r w:rsidRPr="00EF7CC3">
        <w:t>Claudie Péret</w:t>
      </w:r>
    </w:p>
    <w:p w14:paraId="439DFBE2" w14:textId="77777777" w:rsidR="00EF7CC3" w:rsidRPr="00EF7CC3" w:rsidRDefault="00EF7CC3" w:rsidP="00EF7CC3">
      <w:r w:rsidRPr="00EF7CC3">
        <w:t>Radu : Refus de l’école par l’enfant ou refus de l’enfant par l’école ?</w:t>
      </w:r>
      <w:r>
        <w:t xml:space="preserve"> </w:t>
      </w:r>
      <w:r w:rsidRPr="00EF7CC3">
        <w:t xml:space="preserve">Antonio </w:t>
      </w:r>
      <w:proofErr w:type="spellStart"/>
      <w:r w:rsidRPr="00EF7CC3">
        <w:t>Fiscarelli</w:t>
      </w:r>
      <w:proofErr w:type="spellEnd"/>
    </w:p>
    <w:p w14:paraId="1ED4EDC3" w14:textId="77777777" w:rsidR="00EF7CC3" w:rsidRPr="00EF7CC3" w:rsidRDefault="00EF7CC3" w:rsidP="00EF7CC3">
      <w:r w:rsidRPr="00EF7CC3">
        <w:t>Rendre possible l’apprentissage en classe thérapeutique :</w:t>
      </w:r>
      <w:r w:rsidR="00567E5C">
        <w:t xml:space="preserve"> </w:t>
      </w:r>
      <w:r w:rsidRPr="00EF7CC3">
        <w:t>un défi pour l’enfant avec autisme et son professeur</w:t>
      </w:r>
      <w:r>
        <w:t xml:space="preserve">. </w:t>
      </w:r>
      <w:r w:rsidRPr="00EF7CC3">
        <w:t xml:space="preserve">Sophie-Charlotte </w:t>
      </w:r>
      <w:proofErr w:type="spellStart"/>
      <w:r w:rsidRPr="00EF7CC3">
        <w:t>Debionne</w:t>
      </w:r>
      <w:proofErr w:type="spellEnd"/>
      <w:r w:rsidRPr="00EF7CC3">
        <w:t xml:space="preserve">, </w:t>
      </w:r>
      <w:proofErr w:type="spellStart"/>
      <w:r w:rsidRPr="00EF7CC3">
        <w:t>Ghilaine</w:t>
      </w:r>
      <w:proofErr w:type="spellEnd"/>
      <w:r w:rsidRPr="00EF7CC3">
        <w:t xml:space="preserve"> Menotti</w:t>
      </w:r>
    </w:p>
    <w:p w14:paraId="69B21174" w14:textId="77777777" w:rsidR="00EF7CC3" w:rsidRPr="00EF7CC3" w:rsidRDefault="00EF7CC3" w:rsidP="00EF7CC3">
      <w:r w:rsidRPr="00EF7CC3">
        <w:t>Traumatismes et construction du « moi social » dans la scolarité</w:t>
      </w:r>
      <w:r>
        <w:t xml:space="preserve">. </w:t>
      </w:r>
      <w:r w:rsidRPr="00EF7CC3">
        <w:t xml:space="preserve">Sylvie </w:t>
      </w:r>
      <w:proofErr w:type="spellStart"/>
      <w:r w:rsidRPr="00EF7CC3">
        <w:t>Canat</w:t>
      </w:r>
      <w:proofErr w:type="spellEnd"/>
    </w:p>
    <w:p w14:paraId="6F547125" w14:textId="77777777" w:rsidR="00EF7CC3" w:rsidRPr="00EF7CC3" w:rsidRDefault="00EF7CC3" w:rsidP="00EF7CC3">
      <w:r w:rsidRPr="00EF7CC3">
        <w:t>Face au refus scolaire et à la peur d’apprendre :</w:t>
      </w:r>
      <w:r w:rsidR="00567E5C">
        <w:t xml:space="preserve"> </w:t>
      </w:r>
      <w:r w:rsidRPr="00EF7CC3">
        <w:t>d’une situation de handicap professionne</w:t>
      </w:r>
      <w:r>
        <w:t xml:space="preserve">l </w:t>
      </w:r>
      <w:r w:rsidRPr="00EF7CC3">
        <w:t xml:space="preserve">à une </w:t>
      </w:r>
      <w:proofErr w:type="spellStart"/>
      <w:r w:rsidRPr="00EF7CC3">
        <w:t>co</w:t>
      </w:r>
      <w:proofErr w:type="spellEnd"/>
      <w:r w:rsidRPr="00EF7CC3">
        <w:t>-médiation</w:t>
      </w:r>
      <w:r>
        <w:t xml:space="preserve">. </w:t>
      </w:r>
      <w:r w:rsidRPr="00EF7CC3">
        <w:t>Valérie Barry</w:t>
      </w:r>
    </w:p>
    <w:p w14:paraId="158588C3" w14:textId="77777777" w:rsidR="00EF7CC3" w:rsidRPr="00EF7CC3" w:rsidRDefault="00EF7CC3" w:rsidP="00EF7CC3">
      <w:r w:rsidRPr="00EF7CC3">
        <w:t>La phobie scolaire ou l’école symptôme</w:t>
      </w:r>
      <w:r>
        <w:t xml:space="preserve">. </w:t>
      </w:r>
      <w:r w:rsidRPr="00EF7CC3">
        <w:t>Jacqueline Maury</w:t>
      </w:r>
    </w:p>
    <w:p w14:paraId="3EDC5F1B" w14:textId="77777777" w:rsidR="00EF7CC3" w:rsidRPr="00EF7CC3" w:rsidRDefault="00EF7CC3" w:rsidP="00EF7CC3">
      <w:r w:rsidRPr="00EF7CC3">
        <w:t xml:space="preserve">Place et rôle des acteurs de l’école, des parents et du </w:t>
      </w:r>
      <w:proofErr w:type="spellStart"/>
      <w:r w:rsidRPr="00EF7CC3">
        <w:t>Sapad</w:t>
      </w:r>
      <w:proofErr w:type="spellEnd"/>
      <w:r w:rsidRPr="00EF7CC3">
        <w:t xml:space="preserve"> pour accompagner</w:t>
      </w:r>
      <w:r>
        <w:t xml:space="preserve"> </w:t>
      </w:r>
      <w:r w:rsidRPr="00EF7CC3">
        <w:t>les élèves en déscolarisation ?</w:t>
      </w:r>
      <w:r>
        <w:t xml:space="preserve"> </w:t>
      </w:r>
      <w:r w:rsidRPr="00EF7CC3">
        <w:t>Patrice Bourdon</w:t>
      </w:r>
    </w:p>
    <w:p w14:paraId="2739667A" w14:textId="77777777" w:rsidR="00EF7CC3" w:rsidRPr="00EF7CC3" w:rsidRDefault="00EF7CC3" w:rsidP="00EF7CC3">
      <w:r w:rsidRPr="00EF7CC3">
        <w:t>Intérêt et limites d’une conception psychopathologique de la phobie scolaire</w:t>
      </w:r>
      <w:r>
        <w:t xml:space="preserve"> </w:t>
      </w:r>
      <w:r w:rsidRPr="00EF7CC3">
        <w:t>Plaidoyer pour une approche thérapeutique et pédagogique intégrative</w:t>
      </w:r>
      <w:r>
        <w:t xml:space="preserve">. </w:t>
      </w:r>
      <w:r w:rsidRPr="00EF7CC3">
        <w:t xml:space="preserve">Nicole </w:t>
      </w:r>
      <w:proofErr w:type="spellStart"/>
      <w:r w:rsidRPr="00EF7CC3">
        <w:t>Catheline</w:t>
      </w:r>
      <w:proofErr w:type="spellEnd"/>
    </w:p>
    <w:p w14:paraId="601D1DBA" w14:textId="77777777" w:rsidR="00EF7CC3" w:rsidRPr="00EF7CC3" w:rsidRDefault="00EF7CC3" w:rsidP="00EF7CC3">
      <w:pPr>
        <w:pStyle w:val="Titre2"/>
      </w:pPr>
      <w:r w:rsidRPr="00EF7CC3">
        <w:t>Contributions professionnelles</w:t>
      </w:r>
    </w:p>
    <w:p w14:paraId="580A4661" w14:textId="77777777" w:rsidR="00EF7CC3" w:rsidRPr="00EF7CC3" w:rsidRDefault="00EF7CC3" w:rsidP="00EF7CC3">
      <w:r w:rsidRPr="00EF7CC3">
        <w:t>Avatars de la phobie scolaire : une clinique médico-scolaire</w:t>
      </w:r>
      <w:r>
        <w:t xml:space="preserve">. </w:t>
      </w:r>
      <w:r w:rsidRPr="00EF7CC3">
        <w:t>Christophe Guigné</w:t>
      </w:r>
    </w:p>
    <w:p w14:paraId="1D3AE0F7" w14:textId="77777777" w:rsidR="00EF7CC3" w:rsidRPr="00EF7CC3" w:rsidRDefault="00EF7CC3" w:rsidP="00EF7CC3">
      <w:r w:rsidRPr="00EF7CC3">
        <w:t xml:space="preserve">La phobie scolaire : une approche dynamique </w:t>
      </w:r>
      <w:r>
        <w:t>et partenariale en Haute-Savoie</w:t>
      </w:r>
      <w:r w:rsidR="00AC547B">
        <w:t xml:space="preserve">. </w:t>
      </w:r>
      <w:r>
        <w:t>S</w:t>
      </w:r>
      <w:r w:rsidR="00567E5C">
        <w:t xml:space="preserve">. </w:t>
      </w:r>
      <w:r w:rsidRPr="00EF7CC3">
        <w:t xml:space="preserve">De Ketelaere, C. </w:t>
      </w:r>
      <w:proofErr w:type="spellStart"/>
      <w:r w:rsidRPr="00EF7CC3">
        <w:t>Fenon</w:t>
      </w:r>
      <w:proofErr w:type="spellEnd"/>
      <w:r w:rsidRPr="00EF7CC3">
        <w:t xml:space="preserve">, S. </w:t>
      </w:r>
      <w:proofErr w:type="spellStart"/>
      <w:r w:rsidRPr="00EF7CC3">
        <w:t>Scardino-Dargent</w:t>
      </w:r>
      <w:proofErr w:type="spellEnd"/>
    </w:p>
    <w:p w14:paraId="76D52284" w14:textId="77777777" w:rsidR="00EF7CC3" w:rsidRPr="00EF7CC3" w:rsidRDefault="00EF7CC3" w:rsidP="00EF7CC3">
      <w:r w:rsidRPr="00EF7CC3">
        <w:t>Accompagnement pédagogique des élèves rencontrant</w:t>
      </w:r>
      <w:r w:rsidR="00AC547B">
        <w:t xml:space="preserve"> </w:t>
      </w:r>
      <w:r w:rsidRPr="00EF7CC3">
        <w:t>des difficultés d’ordre psychique ou psychologique</w:t>
      </w:r>
      <w:r w:rsidR="00AC547B">
        <w:t xml:space="preserve">. </w:t>
      </w:r>
      <w:r w:rsidRPr="00EF7CC3">
        <w:t>Pascal Cam</w:t>
      </w:r>
    </w:p>
    <w:p w14:paraId="699A2A65" w14:textId="77777777" w:rsidR="00EF7CC3" w:rsidRPr="00EF7CC3" w:rsidRDefault="00EF7CC3" w:rsidP="00AC547B">
      <w:pPr>
        <w:pStyle w:val="Titre2"/>
      </w:pPr>
      <w:r w:rsidRPr="00EF7CC3">
        <w:t>Chronique de l’international</w:t>
      </w:r>
    </w:p>
    <w:p w14:paraId="5A595C0D" w14:textId="77777777" w:rsidR="00EF7CC3" w:rsidRPr="00EF7CC3" w:rsidRDefault="00EF7CC3" w:rsidP="00EF7CC3">
      <w:r w:rsidRPr="00EF7CC3">
        <w:t>Le mot de l’international</w:t>
      </w:r>
      <w:r w:rsidR="00AC547B">
        <w:t xml:space="preserve">. </w:t>
      </w:r>
      <w:r w:rsidRPr="00EF7CC3">
        <w:t>Éric Plaisance</w:t>
      </w:r>
    </w:p>
    <w:p w14:paraId="312D4620" w14:textId="77777777" w:rsidR="00EF7CC3" w:rsidRPr="00EF7CC3" w:rsidRDefault="00EF7CC3" w:rsidP="00EF7CC3">
      <w:r w:rsidRPr="00EF7CC3">
        <w:t>Des bonnes pratiques d’intégration à la documentation de la pédag</w:t>
      </w:r>
      <w:r w:rsidR="009D09CD">
        <w:t xml:space="preserve">ogie « </w:t>
      </w:r>
      <w:r w:rsidRPr="00EF7CC3">
        <w:t>spéciale »</w:t>
      </w:r>
      <w:r w:rsidR="00AC547B">
        <w:t xml:space="preserve"> </w:t>
      </w:r>
      <w:r w:rsidRPr="00EF7CC3">
        <w:t xml:space="preserve">Andrea </w:t>
      </w:r>
      <w:proofErr w:type="spellStart"/>
      <w:r w:rsidRPr="00EF7CC3">
        <w:t>Canevaro</w:t>
      </w:r>
      <w:proofErr w:type="spellEnd"/>
      <w:r w:rsidRPr="00EF7CC3">
        <w:t xml:space="preserve">, Dario </w:t>
      </w:r>
      <w:proofErr w:type="spellStart"/>
      <w:r w:rsidRPr="00EF7CC3">
        <w:t>Ianes</w:t>
      </w:r>
      <w:proofErr w:type="spellEnd"/>
    </w:p>
    <w:p w14:paraId="30E80694" w14:textId="77777777" w:rsidR="00EF7CC3" w:rsidRPr="00EF7CC3" w:rsidRDefault="00EF7CC3" w:rsidP="00AC547B">
      <w:pPr>
        <w:pStyle w:val="Titre2"/>
      </w:pPr>
      <w:r w:rsidRPr="00EF7CC3">
        <w:lastRenderedPageBreak/>
        <w:t>Études et formations</w:t>
      </w:r>
    </w:p>
    <w:p w14:paraId="50512425" w14:textId="77777777" w:rsidR="00EF7CC3" w:rsidRPr="00EF7CC3" w:rsidRDefault="00EF7CC3" w:rsidP="00EF7CC3">
      <w:r w:rsidRPr="00EF7CC3">
        <w:t>Identifier des Besoins éducatifs particuliers : analyse des obstacles</w:t>
      </w:r>
      <w:r w:rsidR="00AC547B">
        <w:t xml:space="preserve"> </w:t>
      </w:r>
      <w:r w:rsidRPr="00EF7CC3">
        <w:t>et propositions pour l’action</w:t>
      </w:r>
      <w:r w:rsidR="00AC547B">
        <w:t xml:space="preserve">. </w:t>
      </w:r>
      <w:r w:rsidRPr="00EF7CC3">
        <w:t xml:space="preserve">Caroline </w:t>
      </w:r>
      <w:proofErr w:type="spellStart"/>
      <w:r w:rsidRPr="00EF7CC3">
        <w:t>Desombre</w:t>
      </w:r>
      <w:proofErr w:type="spellEnd"/>
      <w:r w:rsidRPr="00EF7CC3">
        <w:t xml:space="preserve">, Jean-Jacques Carpentier, Emmanuelle </w:t>
      </w:r>
      <w:proofErr w:type="spellStart"/>
      <w:proofErr w:type="gramStart"/>
      <w:r w:rsidRPr="00EF7CC3">
        <w:t>Vincent,Joël</w:t>
      </w:r>
      <w:proofErr w:type="spellEnd"/>
      <w:proofErr w:type="gramEnd"/>
      <w:r w:rsidRPr="00EF7CC3">
        <w:t xml:space="preserve"> </w:t>
      </w:r>
      <w:proofErr w:type="spellStart"/>
      <w:r w:rsidRPr="00EF7CC3">
        <w:t>Sansen</w:t>
      </w:r>
      <w:proofErr w:type="spellEnd"/>
      <w:r w:rsidRPr="00EF7CC3">
        <w:t xml:space="preserve">, Christine </w:t>
      </w:r>
      <w:proofErr w:type="spellStart"/>
      <w:r w:rsidRPr="00EF7CC3">
        <w:t>Maiffret</w:t>
      </w:r>
      <w:proofErr w:type="spellEnd"/>
      <w:r w:rsidRPr="00EF7CC3">
        <w:t xml:space="preserve">, Céline </w:t>
      </w:r>
      <w:proofErr w:type="spellStart"/>
      <w:r w:rsidRPr="00EF7CC3">
        <w:t>Ryckebusch</w:t>
      </w:r>
      <w:proofErr w:type="spellEnd"/>
    </w:p>
    <w:p w14:paraId="53E48B1D" w14:textId="77777777" w:rsidR="00EF7CC3" w:rsidRPr="00EF7CC3" w:rsidRDefault="00EF7CC3" w:rsidP="00AC547B">
      <w:pPr>
        <w:pStyle w:val="Titre2"/>
      </w:pPr>
      <w:r w:rsidRPr="00EF7CC3">
        <w:t>Pédagogie et psychopédagogie</w:t>
      </w:r>
    </w:p>
    <w:p w14:paraId="01B9B20D" w14:textId="77777777" w:rsidR="00EF7CC3" w:rsidRPr="00EF7CC3" w:rsidRDefault="00EF7CC3" w:rsidP="00EF7CC3">
      <w:r w:rsidRPr="00EF7CC3">
        <w:t>Quand l’exception devient objet de recherche : handicap et réussite universitaire</w:t>
      </w:r>
      <w:r w:rsidR="00AC547B">
        <w:t xml:space="preserve"> </w:t>
      </w:r>
      <w:r w:rsidRPr="00EF7CC3">
        <w:t>En quoi le fait d’être étudiant IMC peut-il relever d’un parcours « exceptionnel » ?</w:t>
      </w:r>
      <w:r w:rsidR="00AC547B">
        <w:t xml:space="preserve"> </w:t>
      </w:r>
      <w:r w:rsidRPr="00EF7CC3">
        <w:t xml:space="preserve">Dominique </w:t>
      </w:r>
      <w:proofErr w:type="spellStart"/>
      <w:r w:rsidRPr="00EF7CC3">
        <w:t>Mabon</w:t>
      </w:r>
      <w:proofErr w:type="spellEnd"/>
      <w:r w:rsidRPr="00EF7CC3">
        <w:t xml:space="preserve">, Bertrand </w:t>
      </w:r>
      <w:proofErr w:type="spellStart"/>
      <w:r w:rsidRPr="00EF7CC3">
        <w:t>Bergier</w:t>
      </w:r>
      <w:proofErr w:type="spellEnd"/>
    </w:p>
    <w:p w14:paraId="4BF06062" w14:textId="77777777" w:rsidR="00EF7CC3" w:rsidRPr="00EF7CC3" w:rsidRDefault="00EF7CC3" w:rsidP="00AC547B">
      <w:pPr>
        <w:pStyle w:val="Titre2"/>
      </w:pPr>
      <w:r w:rsidRPr="00EF7CC3">
        <w:t>NTIC</w:t>
      </w:r>
    </w:p>
    <w:p w14:paraId="5FAE6A44" w14:textId="77777777" w:rsidR="00EF7CC3" w:rsidRPr="00EF7CC3" w:rsidRDefault="00EF7CC3" w:rsidP="00EF7CC3">
      <w:r w:rsidRPr="00EF7CC3">
        <w:t>Culture(s) et bilinguisme : Ocelles, les enjeux d’une plateforme collaborative en LSF</w:t>
      </w:r>
      <w:r w:rsidR="00AC547B">
        <w:t xml:space="preserve">. </w:t>
      </w:r>
      <w:r w:rsidRPr="00EF7CC3">
        <w:t xml:space="preserve">Cédric Moreau, Anne </w:t>
      </w:r>
      <w:proofErr w:type="spellStart"/>
      <w:r w:rsidRPr="00EF7CC3">
        <w:t>Vanbrugghe</w:t>
      </w:r>
      <w:proofErr w:type="spellEnd"/>
      <w:r w:rsidRPr="00EF7CC3">
        <w:t xml:space="preserve">, </w:t>
      </w:r>
      <w:r w:rsidR="00AC547B">
        <w:t xml:space="preserve">Sandrine </w:t>
      </w:r>
      <w:proofErr w:type="spellStart"/>
      <w:r w:rsidR="00AC547B">
        <w:t>Rincheval</w:t>
      </w:r>
      <w:proofErr w:type="spellEnd"/>
      <w:r w:rsidR="00AC547B">
        <w:t xml:space="preserve">, Anne-Sophie </w:t>
      </w:r>
      <w:proofErr w:type="spellStart"/>
      <w:r w:rsidRPr="00EF7CC3">
        <w:t>Destrumelle</w:t>
      </w:r>
      <w:proofErr w:type="spellEnd"/>
    </w:p>
    <w:p w14:paraId="412F9B4E" w14:textId="77777777" w:rsidR="00EF7CC3" w:rsidRPr="00EF7CC3" w:rsidRDefault="00EF7CC3" w:rsidP="00AC547B">
      <w:pPr>
        <w:pStyle w:val="Titre2"/>
      </w:pPr>
      <w:r w:rsidRPr="00EF7CC3">
        <w:t>Politiques et institutions éducatives</w:t>
      </w:r>
    </w:p>
    <w:p w14:paraId="5A65C8B0" w14:textId="77777777" w:rsidR="00EF7CC3" w:rsidRPr="00EF7CC3" w:rsidRDefault="00EF7CC3" w:rsidP="00EF7CC3">
      <w:r w:rsidRPr="00EF7CC3">
        <w:t>Le management stratégique dans l’ASH :</w:t>
      </w:r>
      <w:r w:rsidR="009D09CD">
        <w:t xml:space="preserve"> </w:t>
      </w:r>
      <w:r w:rsidRPr="00EF7CC3">
        <w:t>aller au-delà des illusions de modernité, une exigence philosophique</w:t>
      </w:r>
      <w:r w:rsidR="00AC547B">
        <w:t xml:space="preserve">. </w:t>
      </w:r>
      <w:r w:rsidRPr="00EF7CC3">
        <w:t xml:space="preserve">José </w:t>
      </w:r>
      <w:proofErr w:type="spellStart"/>
      <w:r w:rsidRPr="00EF7CC3">
        <w:t>Seknadjé-Askénazi</w:t>
      </w:r>
      <w:proofErr w:type="spellEnd"/>
    </w:p>
    <w:p w14:paraId="0DD10179" w14:textId="77777777" w:rsidR="00EF7CC3" w:rsidRPr="00EF7CC3" w:rsidRDefault="00EF7CC3" w:rsidP="00AC547B">
      <w:pPr>
        <w:pStyle w:val="Titre2"/>
      </w:pPr>
      <w:r w:rsidRPr="00EF7CC3">
        <w:t>Lire, voir, entendre</w:t>
      </w:r>
    </w:p>
    <w:p w14:paraId="26324A43" w14:textId="77777777" w:rsidR="00EF7CC3" w:rsidRPr="00EF7CC3" w:rsidRDefault="00EF7CC3" w:rsidP="00EF7CC3">
      <w:r w:rsidRPr="00EF7CC3">
        <w:t>Comptes rendus de lecture</w:t>
      </w:r>
    </w:p>
    <w:p w14:paraId="7257B4DE" w14:textId="77777777" w:rsidR="00EF7CC3" w:rsidRPr="00EF7CC3" w:rsidRDefault="00EF7CC3" w:rsidP="00EF7CC3">
      <w:r w:rsidRPr="00EF7CC3">
        <w:t>Parutions récentes</w:t>
      </w:r>
    </w:p>
    <w:p w14:paraId="29C2A242" w14:textId="77777777" w:rsidR="00732096" w:rsidRPr="00EF7CC3" w:rsidRDefault="00EF7CC3" w:rsidP="00EF7CC3">
      <w:r w:rsidRPr="00EF7CC3">
        <w:t>Ressources documentaires : Les étudiants en situation de handicap</w:t>
      </w:r>
      <w:r w:rsidR="00AC547B">
        <w:t xml:space="preserve">. Gwenaëlle </w:t>
      </w:r>
      <w:proofErr w:type="spellStart"/>
      <w:r w:rsidRPr="00EF7CC3">
        <w:t>Charamond</w:t>
      </w:r>
      <w:proofErr w:type="spellEnd"/>
    </w:p>
    <w:sectPr w:rsidR="00732096" w:rsidRPr="00EF7CC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0487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D4F19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02C0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652D9"/>
    <w:rsid w:val="00373C1D"/>
    <w:rsid w:val="0037681C"/>
    <w:rsid w:val="00397396"/>
    <w:rsid w:val="003B7805"/>
    <w:rsid w:val="003B7CCA"/>
    <w:rsid w:val="003D1B1C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67E5C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5E6FB9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2096"/>
    <w:rsid w:val="00734281"/>
    <w:rsid w:val="00754292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57E2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D09CD"/>
    <w:rsid w:val="009D1FE4"/>
    <w:rsid w:val="009F12E6"/>
    <w:rsid w:val="009F44AB"/>
    <w:rsid w:val="00A21175"/>
    <w:rsid w:val="00A2593E"/>
    <w:rsid w:val="00A62A22"/>
    <w:rsid w:val="00AC547B"/>
    <w:rsid w:val="00AC5B3F"/>
    <w:rsid w:val="00AD4E8A"/>
    <w:rsid w:val="00AE4503"/>
    <w:rsid w:val="00AF3539"/>
    <w:rsid w:val="00B10AEF"/>
    <w:rsid w:val="00B14CA9"/>
    <w:rsid w:val="00B45667"/>
    <w:rsid w:val="00B55199"/>
    <w:rsid w:val="00B62E1F"/>
    <w:rsid w:val="00B65A53"/>
    <w:rsid w:val="00B93964"/>
    <w:rsid w:val="00BC4E7D"/>
    <w:rsid w:val="00BC7511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B35CA"/>
    <w:rsid w:val="00DF03A0"/>
    <w:rsid w:val="00DF26B4"/>
    <w:rsid w:val="00DF7CFB"/>
    <w:rsid w:val="00E0019E"/>
    <w:rsid w:val="00E35D39"/>
    <w:rsid w:val="00E516F8"/>
    <w:rsid w:val="00EA4879"/>
    <w:rsid w:val="00EC53C1"/>
    <w:rsid w:val="00ED2E39"/>
    <w:rsid w:val="00EE6206"/>
    <w:rsid w:val="00EF4870"/>
    <w:rsid w:val="00EF7CC3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8B88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35CA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DB35CA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9">
    <w:name w:val="A9"/>
    <w:uiPriority w:val="99"/>
    <w:rsid w:val="00732096"/>
    <w:rPr>
      <w:rFonts w:ascii="Myriad Pro" w:hAnsi="Myriad Pro" w:cs="Myriad Pro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EF7CC3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2611</Characters>
  <Application>Microsoft Office Word</Application>
  <DocSecurity>0</DocSecurity>
  <Lines>57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62, 2e trimestre 2013</vt:lpstr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62, 2e trimestre 2013</dc:title>
  <dc:subject/>
  <dc:creator>Pôle Puplications, pôle Ressources de l'INSEI</dc:creator>
  <cp:keywords/>
  <dc:description/>
  <cp:lastModifiedBy>Vincent Le Calvez</cp:lastModifiedBy>
  <cp:revision>10</cp:revision>
  <dcterms:created xsi:type="dcterms:W3CDTF">2025-02-20T08:10:00Z</dcterms:created>
  <dcterms:modified xsi:type="dcterms:W3CDTF">2025-02-22T06:41:00Z</dcterms:modified>
  <cp:category/>
</cp:coreProperties>
</file>